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90D3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关于开展重点企业清洁生产审核的公示</w:t>
      </w:r>
    </w:p>
    <w:p w14:paraId="19688715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无锡市中德装饰新材料有限公司</w:t>
      </w:r>
    </w:p>
    <w:p w14:paraId="40A90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根据《中华人民共和国清洁生产促进法》、《清洁生产审核办法》，现将企业基本情况予以公示，接收公众监督。</w:t>
      </w:r>
    </w:p>
    <w:p w14:paraId="722F1FE7">
      <w:pPr>
        <w:pStyle w:val="1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表1企业基本信息</w:t>
      </w:r>
    </w:p>
    <w:tbl>
      <w:tblPr>
        <w:tblStyle w:val="10"/>
        <w:tblW w:w="9014" w:type="dxa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46"/>
        <w:gridCol w:w="1541"/>
        <w:gridCol w:w="2735"/>
      </w:tblGrid>
      <w:tr w14:paraId="7B9F1E5A">
        <w:tc>
          <w:tcPr>
            <w:tcW w:w="239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F9DB4A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企业名称</w:t>
            </w:r>
          </w:p>
        </w:tc>
        <w:tc>
          <w:tcPr>
            <w:tcW w:w="6622" w:type="dxa"/>
            <w:gridSpan w:val="3"/>
            <w:tcBorders>
              <w:tl2br w:val="nil"/>
              <w:tr2bl w:val="nil"/>
            </w:tcBorders>
            <w:vAlign w:val="center"/>
          </w:tcPr>
          <w:p w14:paraId="57B1646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无锡市中德装饰新材料有限公司</w:t>
            </w:r>
          </w:p>
        </w:tc>
      </w:tr>
      <w:tr w14:paraId="4AC6F1DD">
        <w:tc>
          <w:tcPr>
            <w:tcW w:w="239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5761FE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详细地址</w:t>
            </w:r>
          </w:p>
        </w:tc>
        <w:tc>
          <w:tcPr>
            <w:tcW w:w="6622" w:type="dxa"/>
            <w:gridSpan w:val="3"/>
            <w:tcBorders>
              <w:tl2br w:val="nil"/>
              <w:tr2bl w:val="nil"/>
            </w:tcBorders>
            <w:vAlign w:val="center"/>
          </w:tcPr>
          <w:p w14:paraId="7A60E0B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无锡市惠山区钱桥街道西漳社区</w:t>
            </w:r>
          </w:p>
        </w:tc>
      </w:tr>
      <w:tr w14:paraId="773AF259">
        <w:tc>
          <w:tcPr>
            <w:tcW w:w="239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DD1C0D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法人代表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 w14:paraId="4D0A331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庄红霞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BD8EB6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行业类别</w:t>
            </w:r>
          </w:p>
        </w:tc>
        <w:tc>
          <w:tcPr>
            <w:tcW w:w="2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A9C3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default"/>
                <w:color w:val="auto"/>
                <w:szCs w:val="20"/>
                <w:lang w:val="en-US" w:eastAsia="zh-CN"/>
              </w:rPr>
              <w:t>C2922（塑料板、管、型材制造）</w:t>
            </w:r>
          </w:p>
        </w:tc>
      </w:tr>
      <w:tr w14:paraId="39B769EE">
        <w:tc>
          <w:tcPr>
            <w:tcW w:w="239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A70DBD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联系人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 w14:paraId="19C266C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刘小茹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A67C24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联系电话</w:t>
            </w:r>
          </w:p>
        </w:tc>
        <w:tc>
          <w:tcPr>
            <w:tcW w:w="2735" w:type="dxa"/>
            <w:tcBorders>
              <w:tl2br w:val="nil"/>
              <w:tr2bl w:val="nil"/>
            </w:tcBorders>
            <w:vAlign w:val="center"/>
          </w:tcPr>
          <w:p w14:paraId="2125023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shd w:val="clear"/>
                <w:lang w:val="en-US" w:eastAsia="zh-CN"/>
              </w:rPr>
              <w:t>15861456438</w:t>
            </w:r>
          </w:p>
        </w:tc>
      </w:tr>
      <w:tr w14:paraId="0B374A5F">
        <w:tc>
          <w:tcPr>
            <w:tcW w:w="239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23CA79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占地面积（㎡）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 w14:paraId="4B4D28D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12414.25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67D2E1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职工人数</w:t>
            </w:r>
          </w:p>
        </w:tc>
        <w:tc>
          <w:tcPr>
            <w:tcW w:w="2735" w:type="dxa"/>
            <w:tcBorders>
              <w:tl2br w:val="nil"/>
              <w:tr2bl w:val="nil"/>
            </w:tcBorders>
            <w:vAlign w:val="center"/>
          </w:tcPr>
          <w:p w14:paraId="5A09C50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150</w:t>
            </w:r>
          </w:p>
        </w:tc>
      </w:tr>
      <w:tr w14:paraId="2456340D">
        <w:tc>
          <w:tcPr>
            <w:tcW w:w="239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ACEC5C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主要产品及年产量</w:t>
            </w:r>
          </w:p>
        </w:tc>
        <w:tc>
          <w:tcPr>
            <w:tcW w:w="6622" w:type="dxa"/>
            <w:gridSpan w:val="3"/>
            <w:tcBorders>
              <w:tl2br w:val="nil"/>
              <w:tr2bl w:val="nil"/>
            </w:tcBorders>
            <w:vAlign w:val="center"/>
          </w:tcPr>
          <w:p w14:paraId="41D6570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装饰材料25000吨</w:t>
            </w:r>
          </w:p>
        </w:tc>
      </w:tr>
      <w:tr w14:paraId="53BF52B2">
        <w:tc>
          <w:tcPr>
            <w:tcW w:w="239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EFA282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工作制度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 w14:paraId="4FD097D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8小时/班，三班制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3FDA5B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年工作时间</w:t>
            </w:r>
          </w:p>
        </w:tc>
        <w:tc>
          <w:tcPr>
            <w:tcW w:w="2735" w:type="dxa"/>
            <w:tcBorders>
              <w:tl2br w:val="nil"/>
              <w:tr2bl w:val="nil"/>
            </w:tcBorders>
            <w:vAlign w:val="center"/>
          </w:tcPr>
          <w:p w14:paraId="0E2D058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300天</w:t>
            </w:r>
          </w:p>
        </w:tc>
      </w:tr>
      <w:tr w14:paraId="24DE9B29">
        <w:tc>
          <w:tcPr>
            <w:tcW w:w="239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6FA1A4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主要生产工序</w:t>
            </w:r>
          </w:p>
        </w:tc>
        <w:tc>
          <w:tcPr>
            <w:tcW w:w="6622" w:type="dxa"/>
            <w:gridSpan w:val="3"/>
            <w:tcBorders>
              <w:tl2br w:val="nil"/>
              <w:tr2bl w:val="nil"/>
            </w:tcBorders>
            <w:vAlign w:val="center"/>
          </w:tcPr>
          <w:p w14:paraId="27CEFBA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挤压、切割、淋膜涂布、回火、复合、冷压</w:t>
            </w:r>
          </w:p>
        </w:tc>
      </w:tr>
    </w:tbl>
    <w:p w14:paraId="09467A43">
      <w:pPr>
        <w:pStyle w:val="1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表2企业产品产量情况</w:t>
      </w:r>
    </w:p>
    <w:tbl>
      <w:tblPr>
        <w:tblStyle w:val="10"/>
        <w:tblW w:w="0" w:type="auto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3354"/>
        <w:gridCol w:w="1263"/>
        <w:gridCol w:w="1500"/>
        <w:gridCol w:w="2"/>
        <w:gridCol w:w="1502"/>
      </w:tblGrid>
      <w:tr w14:paraId="49A26ED0">
        <w:tc>
          <w:tcPr>
            <w:tcW w:w="1383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0A4B7C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年份</w:t>
            </w:r>
          </w:p>
        </w:tc>
        <w:tc>
          <w:tcPr>
            <w:tcW w:w="3354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CEC4D2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002E08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产量（吨）</w:t>
            </w:r>
          </w:p>
        </w:tc>
        <w:tc>
          <w:tcPr>
            <w:tcW w:w="1502" w:type="dxa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4572234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产值（万元）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D10F79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利润（万元）</w:t>
            </w:r>
          </w:p>
        </w:tc>
      </w:tr>
      <w:tr w14:paraId="55D19AA6"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1BFB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  <w:t>2023</w:t>
            </w:r>
          </w:p>
        </w:tc>
        <w:tc>
          <w:tcPr>
            <w:tcW w:w="3354" w:type="dxa"/>
            <w:vMerge w:val="restart"/>
            <w:tcBorders>
              <w:tl2br w:val="nil"/>
              <w:tr2bl w:val="nil"/>
            </w:tcBorders>
            <w:vAlign w:val="center"/>
          </w:tcPr>
          <w:p w14:paraId="5F0EF81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装饰材料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4362EBA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17684.62</w:t>
            </w:r>
          </w:p>
        </w:tc>
        <w:tc>
          <w:tcPr>
            <w:tcW w:w="1502" w:type="dxa"/>
            <w:gridSpan w:val="2"/>
            <w:tcBorders>
              <w:tl2br w:val="nil"/>
              <w:tr2bl w:val="nil"/>
            </w:tcBorders>
            <w:vAlign w:val="center"/>
          </w:tcPr>
          <w:p w14:paraId="2DC924F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14714.71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vAlign w:val="center"/>
          </w:tcPr>
          <w:p w14:paraId="56B6934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887.95</w:t>
            </w:r>
          </w:p>
        </w:tc>
      </w:tr>
      <w:tr w14:paraId="246B7551"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10C9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  <w:t>2024</w:t>
            </w:r>
          </w:p>
        </w:tc>
        <w:tc>
          <w:tcPr>
            <w:tcW w:w="335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70EF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6188BB5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20348.23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22A4CC8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18887.74</w:t>
            </w: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6899E97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2365.29</w:t>
            </w:r>
          </w:p>
        </w:tc>
      </w:tr>
      <w:tr w14:paraId="157013F2"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6E58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  <w:t>2025</w:t>
            </w:r>
          </w:p>
        </w:tc>
        <w:tc>
          <w:tcPr>
            <w:tcW w:w="335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84E0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21BEB21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12698.71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050B401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13153.34</w:t>
            </w: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4820FE3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1204.37</w:t>
            </w:r>
          </w:p>
        </w:tc>
      </w:tr>
      <w:tr w14:paraId="51645BB9"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9A7B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  <w:t>2026</w:t>
            </w:r>
          </w:p>
          <w:p w14:paraId="7FFB1F1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  <w:t>（1~3月）</w:t>
            </w:r>
          </w:p>
        </w:tc>
        <w:tc>
          <w:tcPr>
            <w:tcW w:w="335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98A7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02EE343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2675.96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4ECF6C0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2569.08</w:t>
            </w: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7B42613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34.13</w:t>
            </w:r>
          </w:p>
        </w:tc>
      </w:tr>
    </w:tbl>
    <w:p w14:paraId="21722093">
      <w:pPr>
        <w:pStyle w:val="1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表3企业原辅材料和能源使用情况</w:t>
      </w:r>
    </w:p>
    <w:tbl>
      <w:tblPr>
        <w:tblStyle w:val="10"/>
        <w:tblW w:w="0" w:type="auto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157"/>
        <w:gridCol w:w="1389"/>
        <w:gridCol w:w="1163"/>
        <w:gridCol w:w="1236"/>
        <w:gridCol w:w="1116"/>
        <w:gridCol w:w="1312"/>
      </w:tblGrid>
      <w:tr w14:paraId="5E8806DD">
        <w:tc>
          <w:tcPr>
            <w:tcW w:w="1631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146112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名称</w:t>
            </w:r>
          </w:p>
        </w:tc>
        <w:tc>
          <w:tcPr>
            <w:tcW w:w="1157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B0BB93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单位</w:t>
            </w:r>
          </w:p>
        </w:tc>
        <w:tc>
          <w:tcPr>
            <w:tcW w:w="1389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D74816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核准量</w:t>
            </w:r>
          </w:p>
        </w:tc>
        <w:tc>
          <w:tcPr>
            <w:tcW w:w="4827" w:type="dxa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A357B4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年用量</w:t>
            </w:r>
          </w:p>
        </w:tc>
      </w:tr>
      <w:tr w14:paraId="0ECCB2F2">
        <w:tc>
          <w:tcPr>
            <w:tcW w:w="1631" w:type="dxa"/>
            <w:vMerge w:val="continue"/>
            <w:tcBorders>
              <w:tl2br w:val="nil"/>
              <w:tr2bl w:val="nil"/>
            </w:tcBorders>
            <w:vAlign w:val="center"/>
          </w:tcPr>
          <w:p w14:paraId="138D452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vMerge w:val="continue"/>
            <w:tcBorders>
              <w:tl2br w:val="nil"/>
              <w:tr2bl w:val="nil"/>
            </w:tcBorders>
            <w:vAlign w:val="center"/>
          </w:tcPr>
          <w:p w14:paraId="714871A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79C0872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9448D3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2023年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5A9CCA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2024年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30864A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2025年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4419DC3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2026年</w:t>
            </w:r>
          </w:p>
          <w:p w14:paraId="357F824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（1~3月）</w:t>
            </w:r>
          </w:p>
        </w:tc>
      </w:tr>
      <w:tr w14:paraId="05A67BE5">
        <w:trPr>
          <w:trHeight w:val="120" w:hRule="atLeast"/>
        </w:trPr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 w14:paraId="7D756AD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聚氯乙烯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62F6F98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吨/年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14:paraId="7113424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8000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14:paraId="219DD51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4143.125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2C55911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4995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0B68DE7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3123.35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15253D2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650</w:t>
            </w:r>
          </w:p>
        </w:tc>
      </w:tr>
      <w:tr w14:paraId="39D6329E">
        <w:trPr>
          <w:trHeight w:val="120" w:hRule="atLeast"/>
        </w:trPr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 w14:paraId="1E2D5D6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钙锌稳定剂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32ABF0D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吨/年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14:paraId="2F1292D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350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14:paraId="65F0137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343.55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6D6AC95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314.625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7F2A6D0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246.825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027F96F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58.15</w:t>
            </w:r>
          </w:p>
        </w:tc>
      </w:tr>
      <w:tr w14:paraId="725A5A87">
        <w:trPr>
          <w:trHeight w:val="120" w:hRule="atLeast"/>
        </w:trPr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 w14:paraId="024942D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增塑剂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05C8D54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吨/年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14:paraId="35B858E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300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14:paraId="1C19733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38.77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535F97C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36.1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7E3A84F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81.33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2702449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13.84</w:t>
            </w:r>
          </w:p>
        </w:tc>
      </w:tr>
      <w:tr w14:paraId="2EDB52BC">
        <w:trPr>
          <w:trHeight w:val="120" w:hRule="atLeast"/>
        </w:trPr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 w14:paraId="58E56F2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发泡剂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5735533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吨/年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14:paraId="021C90B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60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14:paraId="5E6495F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16.95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32C4BBE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24.65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85B542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17.45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6F2C61C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3.3</w:t>
            </w:r>
          </w:p>
        </w:tc>
      </w:tr>
      <w:tr w14:paraId="2C07E64F">
        <w:trPr>
          <w:trHeight w:val="120" w:hRule="atLeast"/>
        </w:trPr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 w14:paraId="7993995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发泡调节剂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27C3C27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吨/年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14:paraId="75365EC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700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14:paraId="2713BD7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235.75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38B3101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222.4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24DB579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251.4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1F2C0B3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45.6</w:t>
            </w:r>
          </w:p>
        </w:tc>
      </w:tr>
      <w:tr w14:paraId="3BDE0C0A">
        <w:trPr>
          <w:trHeight w:val="120" w:hRule="atLeast"/>
        </w:trPr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 w14:paraId="163ED0D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内润滑脂60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0F83E91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吨/年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14:paraId="2EE441C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80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14:paraId="0D6BED4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120.75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646574D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126.35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DE1109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54.975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30A3AA7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12.225</w:t>
            </w:r>
          </w:p>
        </w:tc>
      </w:tr>
      <w:tr w14:paraId="5B587FC4">
        <w:trPr>
          <w:trHeight w:val="120" w:hRule="atLeast"/>
        </w:trPr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 w14:paraId="00B4692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聚乙烯蜡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5110F67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吨/年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14:paraId="60A429B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110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14:paraId="636CC97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93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6A59BAC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108.175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7319945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54.325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658CF28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16.9</w:t>
            </w:r>
          </w:p>
        </w:tc>
      </w:tr>
      <w:tr w14:paraId="267812E5">
        <w:trPr>
          <w:trHeight w:val="120" w:hRule="atLeast"/>
        </w:trPr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 w14:paraId="605065C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碳酸钙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EC22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吨/年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14:paraId="4E474EE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16000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14:paraId="700C6BD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12134.25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645F438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13841.825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152CF0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8417.625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45136DC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1781</w:t>
            </w:r>
          </w:p>
        </w:tc>
      </w:tr>
      <w:tr w14:paraId="61F653B0">
        <w:trPr>
          <w:trHeight w:val="120" w:hRule="atLeast"/>
        </w:trPr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 w14:paraId="4469210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聚氨酯复合胶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13D1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吨/年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14:paraId="4E4D69E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300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14:paraId="4786B0C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159.25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2256C2A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210.725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1C7226B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160.65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024F3A5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33.525</w:t>
            </w:r>
          </w:p>
        </w:tc>
      </w:tr>
      <w:tr w14:paraId="27ABA27E">
        <w:trPr>
          <w:trHeight w:val="120" w:hRule="atLeast"/>
        </w:trPr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 w14:paraId="72E6CDF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UV光固化</w:t>
            </w:r>
          </w:p>
          <w:p w14:paraId="370A63C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涂料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3FE7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吨/年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14:paraId="45FAE89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80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14:paraId="5325FDD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51.2075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263318E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65.617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C7A5A7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40.7015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372C5BA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8.587</w:t>
            </w:r>
          </w:p>
        </w:tc>
      </w:tr>
      <w:tr w14:paraId="4506572A">
        <w:trPr>
          <w:trHeight w:val="120" w:hRule="atLeast"/>
        </w:trPr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 w14:paraId="4DF2B0A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乙酸乙酯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BFC8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吨/年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14:paraId="2625CE2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14:paraId="311A201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1.26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1B761C4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3.78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206D209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1.08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3F23ECF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0.36</w:t>
            </w:r>
          </w:p>
        </w:tc>
      </w:tr>
    </w:tbl>
    <w:p w14:paraId="11771995">
      <w:pPr>
        <w:pStyle w:val="12"/>
        <w:jc w:val="both"/>
        <w:rPr>
          <w:rFonts w:hint="eastAsia"/>
          <w:lang w:val="en-US" w:eastAsia="zh-CN"/>
        </w:rPr>
      </w:pPr>
    </w:p>
    <w:p w14:paraId="52D78D49">
      <w:pPr>
        <w:pStyle w:val="12"/>
        <w:jc w:val="both"/>
        <w:rPr>
          <w:rFonts w:hint="eastAsia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286"/>
        <w:gridCol w:w="1286"/>
        <w:gridCol w:w="1286"/>
        <w:gridCol w:w="1286"/>
        <w:gridCol w:w="1287"/>
        <w:gridCol w:w="1287"/>
      </w:tblGrid>
      <w:tr w14:paraId="1816CD33">
        <w:tc>
          <w:tcPr>
            <w:tcW w:w="1286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A74205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分区</w:t>
            </w:r>
          </w:p>
        </w:tc>
        <w:tc>
          <w:tcPr>
            <w:tcW w:w="1286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45F8D4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能源</w:t>
            </w:r>
          </w:p>
        </w:tc>
        <w:tc>
          <w:tcPr>
            <w:tcW w:w="1286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A2A41A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单位</w:t>
            </w:r>
          </w:p>
        </w:tc>
        <w:tc>
          <w:tcPr>
            <w:tcW w:w="5146" w:type="dxa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F016DF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年消耗情况</w:t>
            </w:r>
          </w:p>
        </w:tc>
      </w:tr>
      <w:tr w14:paraId="380E4A1B">
        <w:tc>
          <w:tcPr>
            <w:tcW w:w="1286" w:type="dxa"/>
            <w:vMerge w:val="continue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0FD1D6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vMerge w:val="continue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45C2E4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vMerge w:val="continue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420F549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C83E06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2023年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09C225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2024年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BE9634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2025年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11C5DB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2026年（1~3月）</w:t>
            </w:r>
          </w:p>
        </w:tc>
      </w:tr>
      <w:tr w14:paraId="133AB041">
        <w:tc>
          <w:tcPr>
            <w:tcW w:w="1286" w:type="dxa"/>
            <w:vMerge w:val="restart"/>
            <w:tcBorders>
              <w:tl2br w:val="nil"/>
              <w:tr2bl w:val="nil"/>
            </w:tcBorders>
            <w:vAlign w:val="center"/>
          </w:tcPr>
          <w:p w14:paraId="57CEF05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全厂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4B1A849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电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7FAD1E7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万千瓦时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17E65EE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788.157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3A77F09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875.7257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7B8F566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616.7518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2230C66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140.5665</w:t>
            </w:r>
          </w:p>
        </w:tc>
      </w:tr>
      <w:tr w14:paraId="6A734E75">
        <w:tc>
          <w:tcPr>
            <w:tcW w:w="1286" w:type="dxa"/>
            <w:vMerge w:val="continue"/>
            <w:tcBorders>
              <w:tl2br w:val="nil"/>
              <w:tr2bl w:val="nil"/>
            </w:tcBorders>
            <w:vAlign w:val="center"/>
          </w:tcPr>
          <w:p w14:paraId="676B9A7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3DBBF81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水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160B9E9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33AC5DC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6933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797AD0A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2998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24FD615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3861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1FB5F2C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836</w:t>
            </w:r>
          </w:p>
        </w:tc>
      </w:tr>
      <w:tr w14:paraId="11D1AF13">
        <w:tc>
          <w:tcPr>
            <w:tcW w:w="1286" w:type="dxa"/>
            <w:vMerge w:val="continue"/>
            <w:tcBorders>
              <w:tl2br w:val="nil"/>
              <w:tr2bl w:val="nil"/>
            </w:tcBorders>
            <w:vAlign w:val="center"/>
          </w:tcPr>
          <w:p w14:paraId="0A0259B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4C075B0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天然气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254F319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279A8CD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4934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26FDF67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6038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30483C2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3659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15960FE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821</w:t>
            </w:r>
          </w:p>
        </w:tc>
      </w:tr>
    </w:tbl>
    <w:p w14:paraId="25DF57DD">
      <w:pPr>
        <w:pStyle w:val="1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表4企业污染物排放情况</w:t>
      </w:r>
    </w:p>
    <w:tbl>
      <w:tblPr>
        <w:tblStyle w:val="10"/>
        <w:tblW w:w="0" w:type="auto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738"/>
        <w:gridCol w:w="2188"/>
        <w:gridCol w:w="1801"/>
        <w:gridCol w:w="1801"/>
      </w:tblGrid>
      <w:tr w14:paraId="1E8B6A2F">
        <w:tc>
          <w:tcPr>
            <w:tcW w:w="1476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62D72A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排放种类</w:t>
            </w:r>
          </w:p>
        </w:tc>
        <w:tc>
          <w:tcPr>
            <w:tcW w:w="1738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43B850F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废水水量（m³）</w:t>
            </w:r>
          </w:p>
        </w:tc>
        <w:tc>
          <w:tcPr>
            <w:tcW w:w="2188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F22AE4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污染因子</w:t>
            </w:r>
          </w:p>
        </w:tc>
        <w:tc>
          <w:tcPr>
            <w:tcW w:w="3602" w:type="dxa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39E999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污染物排放量</w:t>
            </w:r>
          </w:p>
        </w:tc>
      </w:tr>
      <w:tr w14:paraId="1DDA90C8">
        <w:trPr>
          <w:trHeight w:val="90" w:hRule="atLeast"/>
        </w:trPr>
        <w:tc>
          <w:tcPr>
            <w:tcW w:w="1476" w:type="dxa"/>
            <w:vMerge w:val="continue"/>
            <w:tcBorders>
              <w:tl2br w:val="nil"/>
              <w:tr2bl w:val="nil"/>
            </w:tcBorders>
            <w:vAlign w:val="center"/>
          </w:tcPr>
          <w:p w14:paraId="5187EAA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Merge w:val="continue"/>
            <w:tcBorders>
              <w:tl2br w:val="nil"/>
              <w:tr2bl w:val="nil"/>
            </w:tcBorders>
            <w:vAlign w:val="center"/>
          </w:tcPr>
          <w:p w14:paraId="4349AF6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vMerge w:val="continue"/>
            <w:tcBorders>
              <w:tl2br w:val="nil"/>
              <w:tr2bl w:val="nil"/>
            </w:tcBorders>
            <w:vAlign w:val="center"/>
          </w:tcPr>
          <w:p w14:paraId="12E0D9E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C047CB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浓度（mg/L）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B1AE8B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排放量（t）</w:t>
            </w:r>
          </w:p>
        </w:tc>
      </w:tr>
      <w:tr w14:paraId="1EB968E9">
        <w:tc>
          <w:tcPr>
            <w:tcW w:w="1476" w:type="dxa"/>
            <w:vMerge w:val="restart"/>
            <w:tcBorders>
              <w:tl2br w:val="nil"/>
              <w:tr2bl w:val="nil"/>
            </w:tcBorders>
            <w:vAlign w:val="center"/>
          </w:tcPr>
          <w:p w14:paraId="55A9193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生活污水</w:t>
            </w:r>
          </w:p>
        </w:tc>
        <w:tc>
          <w:tcPr>
            <w:tcW w:w="1738" w:type="dxa"/>
            <w:vMerge w:val="restart"/>
            <w:tcBorders>
              <w:tl2br w:val="nil"/>
              <w:tr2bl w:val="nil"/>
            </w:tcBorders>
            <w:vAlign w:val="center"/>
          </w:tcPr>
          <w:p w14:paraId="5040BFD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711</w:t>
            </w:r>
          </w:p>
        </w:tc>
        <w:tc>
          <w:tcPr>
            <w:tcW w:w="21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333B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pH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14:paraId="375F32DD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6.9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14:paraId="475C57AA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——</w:t>
            </w:r>
          </w:p>
        </w:tc>
      </w:tr>
      <w:tr w14:paraId="4284ADBF">
        <w:tc>
          <w:tcPr>
            <w:tcW w:w="1476" w:type="dxa"/>
            <w:vMerge w:val="continue"/>
            <w:tcBorders>
              <w:tl2br w:val="nil"/>
              <w:tr2bl w:val="nil"/>
            </w:tcBorders>
            <w:vAlign w:val="center"/>
          </w:tcPr>
          <w:p w14:paraId="23F2FC4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Merge w:val="continue"/>
            <w:tcBorders>
              <w:tl2br w:val="nil"/>
              <w:tr2bl w:val="nil"/>
            </w:tcBorders>
            <w:vAlign w:val="center"/>
          </w:tcPr>
          <w:p w14:paraId="6724DF1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9520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COD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14:paraId="4BA4EE72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38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14:paraId="58616F4F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0.0270 </w:t>
            </w:r>
          </w:p>
        </w:tc>
      </w:tr>
      <w:tr w14:paraId="45B57833">
        <w:tc>
          <w:tcPr>
            <w:tcW w:w="1476" w:type="dxa"/>
            <w:vMerge w:val="continue"/>
            <w:tcBorders>
              <w:tl2br w:val="nil"/>
              <w:tr2bl w:val="nil"/>
            </w:tcBorders>
            <w:vAlign w:val="center"/>
          </w:tcPr>
          <w:p w14:paraId="5648929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Merge w:val="continue"/>
            <w:tcBorders>
              <w:tl2br w:val="nil"/>
              <w:tr2bl w:val="nil"/>
            </w:tcBorders>
            <w:vAlign w:val="center"/>
          </w:tcPr>
          <w:p w14:paraId="27FEC6C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9A2C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氨氮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14:paraId="396EC9F8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1.1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14:paraId="15D026DD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0.0008 </w:t>
            </w:r>
          </w:p>
        </w:tc>
      </w:tr>
      <w:tr w14:paraId="2BADDE74">
        <w:tc>
          <w:tcPr>
            <w:tcW w:w="1476" w:type="dxa"/>
            <w:vMerge w:val="continue"/>
            <w:tcBorders>
              <w:tl2br w:val="nil"/>
              <w:tr2bl w:val="nil"/>
            </w:tcBorders>
            <w:vAlign w:val="center"/>
          </w:tcPr>
          <w:p w14:paraId="57EE2FD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Merge w:val="continue"/>
            <w:tcBorders>
              <w:tl2br w:val="nil"/>
              <w:tr2bl w:val="nil"/>
            </w:tcBorders>
            <w:vAlign w:val="center"/>
          </w:tcPr>
          <w:p w14:paraId="672F824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AB11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总氮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14:paraId="31F653BC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2.48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14:paraId="5DD2DAF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0.0018 </w:t>
            </w:r>
          </w:p>
        </w:tc>
      </w:tr>
      <w:tr w14:paraId="4BAE307C">
        <w:tc>
          <w:tcPr>
            <w:tcW w:w="1476" w:type="dxa"/>
            <w:vMerge w:val="continue"/>
            <w:tcBorders>
              <w:tl2br w:val="nil"/>
              <w:tr2bl w:val="nil"/>
            </w:tcBorders>
            <w:vAlign w:val="center"/>
          </w:tcPr>
          <w:p w14:paraId="3807CB2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Merge w:val="continue"/>
            <w:tcBorders>
              <w:tl2br w:val="nil"/>
              <w:tr2bl w:val="nil"/>
            </w:tcBorders>
            <w:vAlign w:val="center"/>
          </w:tcPr>
          <w:p w14:paraId="3916BC4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FCD4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lang w:val="en-US" w:eastAsia="zh-CN"/>
              </w:rPr>
              <w:t>悬浮物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14:paraId="7194C704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26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14:paraId="582DB29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0.0185 </w:t>
            </w:r>
          </w:p>
        </w:tc>
      </w:tr>
      <w:tr w14:paraId="52797715">
        <w:tc>
          <w:tcPr>
            <w:tcW w:w="1476" w:type="dxa"/>
            <w:vMerge w:val="continue"/>
            <w:tcBorders>
              <w:tl2br w:val="nil"/>
              <w:tr2bl w:val="nil"/>
            </w:tcBorders>
            <w:vAlign w:val="center"/>
          </w:tcPr>
          <w:p w14:paraId="19D2606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Merge w:val="continue"/>
            <w:tcBorders>
              <w:tl2br w:val="nil"/>
              <w:tr2bl w:val="nil"/>
            </w:tcBorders>
            <w:vAlign w:val="center"/>
          </w:tcPr>
          <w:p w14:paraId="62A48E2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C814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lang w:val="en-US" w:eastAsia="zh-CN"/>
              </w:rPr>
              <w:t>总磷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14:paraId="61DF3D3B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0.24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14:paraId="48942025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0.0002 </w:t>
            </w:r>
          </w:p>
        </w:tc>
      </w:tr>
      <w:tr w14:paraId="7132E634">
        <w:tc>
          <w:tcPr>
            <w:tcW w:w="1476" w:type="dxa"/>
            <w:vMerge w:val="continue"/>
            <w:tcBorders>
              <w:tl2br w:val="nil"/>
              <w:tr2bl w:val="nil"/>
            </w:tcBorders>
            <w:vAlign w:val="center"/>
          </w:tcPr>
          <w:p w14:paraId="24174D9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Merge w:val="continue"/>
            <w:tcBorders>
              <w:tl2br w:val="nil"/>
              <w:tr2bl w:val="nil"/>
            </w:tcBorders>
            <w:vAlign w:val="center"/>
          </w:tcPr>
          <w:p w14:paraId="0EBABA2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45F3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lang w:val="en-US" w:eastAsia="zh-CN"/>
              </w:rPr>
              <w:t>动植物油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14:paraId="598FE526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0.12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14:paraId="0F9CB58B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0.0001 </w:t>
            </w:r>
          </w:p>
        </w:tc>
      </w:tr>
      <w:tr w14:paraId="3C02DCCD">
        <w:tc>
          <w:tcPr>
            <w:tcW w:w="1476" w:type="dxa"/>
            <w:vMerge w:val="restart"/>
            <w:tcBorders>
              <w:tl2br w:val="nil"/>
              <w:tr2bl w:val="nil"/>
            </w:tcBorders>
            <w:vAlign w:val="center"/>
          </w:tcPr>
          <w:p w14:paraId="0B76AE0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雨水</w:t>
            </w:r>
          </w:p>
        </w:tc>
        <w:tc>
          <w:tcPr>
            <w:tcW w:w="1738" w:type="dxa"/>
            <w:vMerge w:val="restart"/>
            <w:tcBorders>
              <w:tl2br w:val="nil"/>
              <w:tr2bl w:val="nil"/>
            </w:tcBorders>
            <w:vAlign w:val="center"/>
          </w:tcPr>
          <w:p w14:paraId="37020AF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/</w:t>
            </w:r>
          </w:p>
        </w:tc>
        <w:tc>
          <w:tcPr>
            <w:tcW w:w="21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D2EC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pH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14:paraId="457B67A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7.2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14:paraId="2619CD7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/</w:t>
            </w:r>
          </w:p>
        </w:tc>
      </w:tr>
      <w:tr w14:paraId="56ADA709">
        <w:tc>
          <w:tcPr>
            <w:tcW w:w="1476" w:type="dxa"/>
            <w:vMerge w:val="continue"/>
            <w:tcBorders>
              <w:tl2br w:val="nil"/>
              <w:tr2bl w:val="nil"/>
            </w:tcBorders>
            <w:vAlign w:val="center"/>
          </w:tcPr>
          <w:p w14:paraId="0E7E91E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Merge w:val="continue"/>
            <w:tcBorders>
              <w:tl2br w:val="nil"/>
              <w:tr2bl w:val="nil"/>
            </w:tcBorders>
            <w:vAlign w:val="center"/>
          </w:tcPr>
          <w:p w14:paraId="5B2507B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CAED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COD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14:paraId="3662458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18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14:paraId="1681BA4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/</w:t>
            </w:r>
          </w:p>
        </w:tc>
      </w:tr>
      <w:tr w14:paraId="55AFF662">
        <w:tc>
          <w:tcPr>
            <w:tcW w:w="1476" w:type="dxa"/>
            <w:vMerge w:val="continue"/>
            <w:tcBorders>
              <w:tl2br w:val="nil"/>
              <w:tr2bl w:val="nil"/>
            </w:tcBorders>
            <w:vAlign w:val="center"/>
          </w:tcPr>
          <w:p w14:paraId="78C3CE0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Merge w:val="continue"/>
            <w:tcBorders>
              <w:tl2br w:val="nil"/>
              <w:tr2bl w:val="nil"/>
            </w:tcBorders>
            <w:vAlign w:val="center"/>
          </w:tcPr>
          <w:p w14:paraId="350E684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B002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氨氮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14:paraId="338B5DB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1.5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14:paraId="72F3E73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/</w:t>
            </w:r>
          </w:p>
        </w:tc>
      </w:tr>
      <w:tr w14:paraId="662DF949">
        <w:tc>
          <w:tcPr>
            <w:tcW w:w="1476" w:type="dxa"/>
            <w:vMerge w:val="continue"/>
            <w:tcBorders>
              <w:tl2br w:val="nil"/>
              <w:tr2bl w:val="nil"/>
            </w:tcBorders>
            <w:vAlign w:val="center"/>
          </w:tcPr>
          <w:p w14:paraId="2965FAF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Merge w:val="continue"/>
            <w:tcBorders>
              <w:tl2br w:val="nil"/>
              <w:tr2bl w:val="nil"/>
            </w:tcBorders>
            <w:vAlign w:val="center"/>
          </w:tcPr>
          <w:p w14:paraId="21737E3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6B67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lang w:val="en-US" w:eastAsia="zh-CN"/>
              </w:rPr>
              <w:t>总磷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14:paraId="7EEFC03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0.2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14:paraId="17223F6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/</w:t>
            </w:r>
          </w:p>
        </w:tc>
      </w:tr>
    </w:tbl>
    <w:p w14:paraId="16ACD7D6">
      <w:pPr>
        <w:pStyle w:val="12"/>
        <w:jc w:val="both"/>
        <w:rPr>
          <w:rFonts w:hint="eastAsia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320"/>
        <w:gridCol w:w="1420"/>
        <w:gridCol w:w="1200"/>
        <w:gridCol w:w="1220"/>
        <w:gridCol w:w="1340"/>
        <w:gridCol w:w="1294"/>
      </w:tblGrid>
      <w:tr w14:paraId="6314DF9C">
        <w:tc>
          <w:tcPr>
            <w:tcW w:w="121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382C0A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产生源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F7CF8C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污染因子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612C45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处理设施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1204B7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FangSong" w:cstheme="minorBidi"/>
                <w:b/>
                <w:bCs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排放浓度mg/m³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AF3801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FangSong" w:cstheme="minorBidi"/>
                <w:b/>
                <w:bCs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排放速率kg/h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ADCE63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排放总量t/a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19484F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排放去向</w:t>
            </w:r>
          </w:p>
        </w:tc>
      </w:tr>
      <w:tr w14:paraId="763034E0">
        <w:trPr>
          <w:trHeight w:val="320" w:hRule="atLeast"/>
        </w:trPr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14:paraId="15F550D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挤出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CA3E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非甲烷总烃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3973810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二级活性炭吸附装置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8490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4.06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B79F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0.0503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 w14:paraId="2684D7B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0.0505</w:t>
            </w:r>
            <w:r>
              <w:rPr>
                <w:rFonts w:hint="default" w:ascii="arial" w:hAnsi="arial" w:cs="arial"/>
                <w:color w:val="auto"/>
                <w:szCs w:val="20"/>
                <w:vertAlign w:val="baseline"/>
                <w:lang w:val="en-US" w:eastAsia="zh-CN"/>
              </w:rPr>
              <w:t>×</w:t>
            </w: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7200</w:t>
            </w:r>
            <w:r>
              <w:rPr>
                <w:rFonts w:hint="default" w:ascii="arial" w:hAnsi="arial" w:cs="arial"/>
                <w:color w:val="auto"/>
                <w:szCs w:val="20"/>
                <w:vertAlign w:val="baseline"/>
                <w:lang w:val="en-US" w:eastAsia="zh-CN"/>
              </w:rPr>
              <w:t>÷</w:t>
            </w: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1000</w:t>
            </w:r>
          </w:p>
          <w:p w14:paraId="2352A6F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=0.3636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 w14:paraId="377D0F0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FQ1</w:t>
            </w:r>
          </w:p>
        </w:tc>
      </w:tr>
      <w:tr w14:paraId="24F03D6C">
        <w:trPr>
          <w:trHeight w:val="320" w:hRule="atLeast"/>
        </w:trPr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14:paraId="7E81936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倒角、复合、熨烫、热压、UV回火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6485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非甲烷总烃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01E194C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二级活性炭吸附装置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490F677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2.3676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14:paraId="74262E1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0.02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 w14:paraId="6F94CD3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0.02</w:t>
            </w:r>
            <w:r>
              <w:rPr>
                <w:rFonts w:hint="default" w:ascii="arial" w:hAnsi="arial" w:cs="arial"/>
                <w:color w:val="auto"/>
                <w:szCs w:val="20"/>
                <w:vertAlign w:val="baseline"/>
                <w:lang w:val="en-US" w:eastAsia="zh-CN"/>
              </w:rPr>
              <w:t>×</w:t>
            </w: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7200</w:t>
            </w:r>
            <w:r>
              <w:rPr>
                <w:rFonts w:hint="default" w:ascii="arial" w:hAnsi="arial" w:cs="arial"/>
                <w:color w:val="auto"/>
                <w:szCs w:val="20"/>
                <w:vertAlign w:val="baseline"/>
                <w:lang w:val="en-US" w:eastAsia="zh-CN"/>
              </w:rPr>
              <w:t>÷</w:t>
            </w: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1000</w:t>
            </w:r>
          </w:p>
          <w:p w14:paraId="2CE1012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=0.144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 w14:paraId="05D5664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FQ2</w:t>
            </w:r>
          </w:p>
          <w:p w14:paraId="4708E46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（在线监测）</w:t>
            </w:r>
          </w:p>
        </w:tc>
      </w:tr>
    </w:tbl>
    <w:p w14:paraId="7DE4300A">
      <w:pPr>
        <w:pStyle w:val="12"/>
        <w:jc w:val="right"/>
        <w:rPr>
          <w:rFonts w:hint="eastAsia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925"/>
        <w:gridCol w:w="2240"/>
        <w:gridCol w:w="1775"/>
        <w:gridCol w:w="1776"/>
      </w:tblGrid>
      <w:tr w14:paraId="4A72AB1A">
        <w:tc>
          <w:tcPr>
            <w:tcW w:w="1285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419F12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点位编号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B60348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位置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9266CC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主要声源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740F87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昼间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9DF451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夜间</w:t>
            </w:r>
          </w:p>
        </w:tc>
      </w:tr>
      <w:tr w14:paraId="7DCCF9F2"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 w14:paraId="73F3E1F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N1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vAlign w:val="center"/>
          </w:tcPr>
          <w:p w14:paraId="131BE55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厂界东外1米</w:t>
            </w:r>
          </w:p>
        </w:tc>
        <w:tc>
          <w:tcPr>
            <w:tcW w:w="2240" w:type="dxa"/>
            <w:vMerge w:val="restart"/>
            <w:tcBorders>
              <w:tl2br w:val="nil"/>
              <w:tr2bl w:val="nil"/>
            </w:tcBorders>
            <w:vAlign w:val="center"/>
          </w:tcPr>
          <w:p w14:paraId="22AE64B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生产设施、风机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vAlign w:val="center"/>
          </w:tcPr>
          <w:p w14:paraId="70BB09E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57.6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vAlign w:val="center"/>
          </w:tcPr>
          <w:p w14:paraId="35E668E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48.2</w:t>
            </w:r>
          </w:p>
        </w:tc>
      </w:tr>
      <w:tr w14:paraId="22AD8BE2"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 w14:paraId="6B3D407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N2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vAlign w:val="center"/>
          </w:tcPr>
          <w:p w14:paraId="0C33385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厂界南外1米</w:t>
            </w:r>
          </w:p>
        </w:tc>
        <w:tc>
          <w:tcPr>
            <w:tcW w:w="2240" w:type="dxa"/>
            <w:vMerge w:val="continue"/>
            <w:tcBorders>
              <w:tl2br w:val="nil"/>
              <w:tr2bl w:val="nil"/>
            </w:tcBorders>
            <w:vAlign w:val="center"/>
          </w:tcPr>
          <w:p w14:paraId="64DC2FA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tcBorders>
              <w:tl2br w:val="nil"/>
              <w:tr2bl w:val="nil"/>
            </w:tcBorders>
            <w:vAlign w:val="center"/>
          </w:tcPr>
          <w:p w14:paraId="2ECFBB8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61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vAlign w:val="center"/>
          </w:tcPr>
          <w:p w14:paraId="28631A3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50.3</w:t>
            </w:r>
          </w:p>
        </w:tc>
      </w:tr>
      <w:tr w14:paraId="05E4A153"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 w14:paraId="1A54C99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N3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vAlign w:val="center"/>
          </w:tcPr>
          <w:p w14:paraId="7124F64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厂界西外1米</w:t>
            </w:r>
          </w:p>
        </w:tc>
        <w:tc>
          <w:tcPr>
            <w:tcW w:w="2240" w:type="dxa"/>
            <w:vMerge w:val="continue"/>
            <w:tcBorders>
              <w:tl2br w:val="nil"/>
              <w:tr2bl w:val="nil"/>
            </w:tcBorders>
            <w:vAlign w:val="center"/>
          </w:tcPr>
          <w:p w14:paraId="645AB54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tcBorders>
              <w:tl2br w:val="nil"/>
              <w:tr2bl w:val="nil"/>
            </w:tcBorders>
            <w:vAlign w:val="center"/>
          </w:tcPr>
          <w:p w14:paraId="501C9DF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58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vAlign w:val="center"/>
          </w:tcPr>
          <w:p w14:paraId="236B82F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47.3</w:t>
            </w:r>
          </w:p>
        </w:tc>
      </w:tr>
      <w:tr w14:paraId="161778AB"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 w14:paraId="1CC996D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N4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vAlign w:val="center"/>
          </w:tcPr>
          <w:p w14:paraId="6649A9F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厂界北外1米</w:t>
            </w:r>
          </w:p>
        </w:tc>
        <w:tc>
          <w:tcPr>
            <w:tcW w:w="2240" w:type="dxa"/>
            <w:vMerge w:val="continue"/>
            <w:tcBorders>
              <w:tl2br w:val="nil"/>
              <w:tr2bl w:val="nil"/>
            </w:tcBorders>
            <w:vAlign w:val="center"/>
          </w:tcPr>
          <w:p w14:paraId="2C26223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tcBorders>
              <w:tl2br w:val="nil"/>
              <w:tr2bl w:val="nil"/>
            </w:tcBorders>
            <w:vAlign w:val="center"/>
          </w:tcPr>
          <w:p w14:paraId="39BCA69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57.8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vAlign w:val="center"/>
          </w:tcPr>
          <w:p w14:paraId="5534FF0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46.4</w:t>
            </w:r>
          </w:p>
        </w:tc>
      </w:tr>
    </w:tbl>
    <w:p w14:paraId="3770C941">
      <w:pPr>
        <w:pStyle w:val="12"/>
        <w:jc w:val="right"/>
        <w:rPr>
          <w:rFonts w:hint="eastAsia"/>
          <w:lang w:val="en-US" w:eastAsia="zh-CN"/>
        </w:rPr>
      </w:pPr>
    </w:p>
    <w:tbl>
      <w:tblPr>
        <w:tblStyle w:val="10"/>
        <w:tblW w:w="9978" w:type="dxa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243"/>
        <w:gridCol w:w="1636"/>
        <w:gridCol w:w="480"/>
        <w:gridCol w:w="974"/>
        <w:gridCol w:w="974"/>
        <w:gridCol w:w="2041"/>
        <w:gridCol w:w="1989"/>
      </w:tblGrid>
      <w:tr w14:paraId="1DE66688">
        <w:tc>
          <w:tcPr>
            <w:tcW w:w="64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DBE2D5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A6FC5E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名称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42EB29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代码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C7C761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性状</w:t>
            </w:r>
          </w:p>
        </w:tc>
        <w:tc>
          <w:tcPr>
            <w:tcW w:w="974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E4413D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核准量</w:t>
            </w:r>
          </w:p>
          <w:p w14:paraId="098DA65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（t/a）</w:t>
            </w:r>
          </w:p>
        </w:tc>
        <w:tc>
          <w:tcPr>
            <w:tcW w:w="974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9D3CBA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产生量（t/a）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0C05C6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利用处置方式</w:t>
            </w:r>
          </w:p>
        </w:tc>
        <w:tc>
          <w:tcPr>
            <w:tcW w:w="1989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FA81AA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利用处置单位</w:t>
            </w:r>
          </w:p>
        </w:tc>
      </w:tr>
      <w:tr w14:paraId="64EB2D9B"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35E983F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 w14:paraId="15DE20E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生活垃圾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vAlign w:val="center"/>
          </w:tcPr>
          <w:p w14:paraId="5C34163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900-099-S64</w:t>
            </w:r>
          </w:p>
        </w:tc>
        <w:tc>
          <w:tcPr>
            <w:tcW w:w="480" w:type="dxa"/>
            <w:tcBorders>
              <w:tl2br w:val="nil"/>
              <w:tr2bl w:val="nil"/>
            </w:tcBorders>
            <w:vAlign w:val="center"/>
          </w:tcPr>
          <w:p w14:paraId="4837704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固</w:t>
            </w: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 w14:paraId="05E3D3B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/</w:t>
            </w: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 w14:paraId="3FB88AD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2.5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 w14:paraId="3C4E68F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环卫清运</w:t>
            </w:r>
          </w:p>
        </w:tc>
        <w:tc>
          <w:tcPr>
            <w:tcW w:w="1989" w:type="dxa"/>
            <w:tcBorders>
              <w:tl2br w:val="nil"/>
              <w:tr2bl w:val="nil"/>
            </w:tcBorders>
            <w:vAlign w:val="center"/>
          </w:tcPr>
          <w:p w14:paraId="5BC7D18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环卫所</w:t>
            </w:r>
          </w:p>
        </w:tc>
      </w:tr>
      <w:tr w14:paraId="517841F2"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2412973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 w14:paraId="290D74A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边角料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904D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——</w:t>
            </w:r>
          </w:p>
        </w:tc>
        <w:tc>
          <w:tcPr>
            <w:tcW w:w="480" w:type="dxa"/>
            <w:tcBorders>
              <w:tl2br w:val="nil"/>
              <w:tr2bl w:val="nil"/>
            </w:tcBorders>
            <w:vAlign w:val="center"/>
          </w:tcPr>
          <w:p w14:paraId="75BA310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固</w:t>
            </w: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 w14:paraId="5151282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/</w:t>
            </w: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 w14:paraId="151E920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98.42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 w14:paraId="68A9820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物资售卖</w:t>
            </w:r>
          </w:p>
        </w:tc>
        <w:tc>
          <w:tcPr>
            <w:tcW w:w="1989" w:type="dxa"/>
            <w:tcBorders>
              <w:tl2br w:val="nil"/>
              <w:tr2bl w:val="nil"/>
            </w:tcBorders>
            <w:vAlign w:val="center"/>
          </w:tcPr>
          <w:p w14:paraId="51E5B13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——</w:t>
            </w:r>
          </w:p>
        </w:tc>
      </w:tr>
      <w:tr w14:paraId="0B69F848"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5B49EEC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 w14:paraId="19B8C4B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原料空桶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vAlign w:val="center"/>
          </w:tcPr>
          <w:p w14:paraId="7D20ACED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default"/>
                <w:szCs w:val="20"/>
                <w:lang w:val="en-US" w:eastAsia="zh-CN"/>
              </w:rPr>
              <w:t>HW49  900-039-49</w:t>
            </w:r>
          </w:p>
        </w:tc>
        <w:tc>
          <w:tcPr>
            <w:tcW w:w="480" w:type="dxa"/>
            <w:tcBorders>
              <w:tl2br w:val="nil"/>
              <w:tr2bl w:val="nil"/>
            </w:tcBorders>
            <w:vAlign w:val="center"/>
          </w:tcPr>
          <w:p w14:paraId="0636740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固</w:t>
            </w: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 w14:paraId="415574C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3.7</w:t>
            </w: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 w14:paraId="2BF6326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3.347</w:t>
            </w:r>
          </w:p>
        </w:tc>
        <w:tc>
          <w:tcPr>
            <w:tcW w:w="2041" w:type="dxa"/>
            <w:vMerge w:val="restart"/>
            <w:tcBorders>
              <w:tl2br w:val="nil"/>
              <w:tr2bl w:val="nil"/>
            </w:tcBorders>
            <w:vAlign w:val="center"/>
          </w:tcPr>
          <w:p w14:paraId="6FF4BD7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企业暂存，资质单位处置</w:t>
            </w:r>
          </w:p>
        </w:tc>
        <w:tc>
          <w:tcPr>
            <w:tcW w:w="1989" w:type="dxa"/>
            <w:vMerge w:val="restart"/>
            <w:tcBorders>
              <w:tl2br w:val="nil"/>
              <w:tr2bl w:val="nil"/>
            </w:tcBorders>
            <w:vAlign w:val="center"/>
          </w:tcPr>
          <w:p w14:paraId="3B2C83D5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  <w:lang w:val="en-US" w:eastAsia="zh-CN"/>
              </w:rPr>
              <w:t>无锡能之汇环保科技有限公司</w:t>
            </w:r>
          </w:p>
          <w:p w14:paraId="7DE8F81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</w:tr>
      <w:tr w14:paraId="55E30F3B"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4C3FADB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 w14:paraId="7C3C98E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废活性炭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vAlign w:val="center"/>
          </w:tcPr>
          <w:p w14:paraId="50BCFC9A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default"/>
                <w:szCs w:val="20"/>
                <w:lang w:val="en-US" w:eastAsia="zh-CN"/>
              </w:rPr>
              <w:t>HW49  900-041-49</w:t>
            </w:r>
          </w:p>
        </w:tc>
        <w:tc>
          <w:tcPr>
            <w:tcW w:w="480" w:type="dxa"/>
            <w:tcBorders>
              <w:tl2br w:val="nil"/>
              <w:tr2bl w:val="nil"/>
            </w:tcBorders>
            <w:vAlign w:val="center"/>
          </w:tcPr>
          <w:p w14:paraId="49EA634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固</w:t>
            </w: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 w14:paraId="4FB377C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 w14:paraId="14F0061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0.802</w:t>
            </w:r>
          </w:p>
        </w:tc>
        <w:tc>
          <w:tcPr>
            <w:tcW w:w="2041" w:type="dxa"/>
            <w:vMerge w:val="continue"/>
            <w:tcBorders>
              <w:tl2br w:val="nil"/>
              <w:tr2bl w:val="nil"/>
            </w:tcBorders>
            <w:vAlign w:val="center"/>
          </w:tcPr>
          <w:p w14:paraId="5E6348F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tcBorders>
              <w:tl2br w:val="nil"/>
              <w:tr2bl w:val="nil"/>
            </w:tcBorders>
            <w:vAlign w:val="center"/>
          </w:tcPr>
          <w:p w14:paraId="546D8B8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</w:tr>
      <w:tr w14:paraId="10157FA0"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60B7BBE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 w14:paraId="7B90357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废涂料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vAlign w:val="center"/>
          </w:tcPr>
          <w:p w14:paraId="2CCBB45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default"/>
                <w:szCs w:val="20"/>
                <w:lang w:val="en-US" w:eastAsia="zh-CN"/>
              </w:rPr>
              <w:t>HW12  900-252-12</w:t>
            </w:r>
          </w:p>
        </w:tc>
        <w:tc>
          <w:tcPr>
            <w:tcW w:w="480" w:type="dxa"/>
            <w:tcBorders>
              <w:tl2br w:val="nil"/>
              <w:tr2bl w:val="nil"/>
            </w:tcBorders>
            <w:vAlign w:val="center"/>
          </w:tcPr>
          <w:p w14:paraId="29F47CE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液</w:t>
            </w: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 w14:paraId="2254CF7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 w14:paraId="177037E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6.6825</w:t>
            </w:r>
          </w:p>
        </w:tc>
        <w:tc>
          <w:tcPr>
            <w:tcW w:w="2041" w:type="dxa"/>
            <w:vMerge w:val="continue"/>
            <w:tcBorders>
              <w:tl2br w:val="nil"/>
              <w:tr2bl w:val="nil"/>
            </w:tcBorders>
            <w:vAlign w:val="center"/>
          </w:tcPr>
          <w:p w14:paraId="7ECB471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tcBorders>
              <w:tl2br w:val="nil"/>
              <w:tr2bl w:val="nil"/>
            </w:tcBorders>
            <w:vAlign w:val="center"/>
          </w:tcPr>
          <w:p w14:paraId="3B7249C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</w:pPr>
          </w:p>
        </w:tc>
      </w:tr>
    </w:tbl>
    <w:p w14:paraId="1BE8E0D1">
      <w:pPr>
        <w:pStyle w:val="12"/>
        <w:jc w:val="right"/>
        <w:rPr>
          <w:rFonts w:hint="eastAsia"/>
          <w:lang w:val="en-US" w:eastAsia="zh-CN"/>
        </w:rPr>
      </w:pPr>
      <w:bookmarkStart w:id="0" w:name="_GoBack"/>
      <w:bookmarkEnd w:id="0"/>
    </w:p>
    <w:p w14:paraId="130BA1A3">
      <w:pPr>
        <w:pStyle w:val="12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公示时间：2026年4月21日——2026年5月21日</w:t>
      </w:r>
    </w:p>
    <w:sectPr>
      <w:pgSz w:w="11906" w:h="16838"/>
      <w:pgMar w:top="1134" w:right="1417" w:bottom="1134" w:left="1701" w:header="567" w:footer="28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Song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0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23553"/>
    <w:rsid w:val="35F6C0D2"/>
    <w:rsid w:val="4BC23553"/>
    <w:rsid w:val="577D21BA"/>
    <w:rsid w:val="5F4B779D"/>
    <w:rsid w:val="6B5F862D"/>
    <w:rsid w:val="6FF5F291"/>
    <w:rsid w:val="7FF920F4"/>
    <w:rsid w:val="7FFF4E2B"/>
    <w:rsid w:val="9A759D3F"/>
    <w:rsid w:val="9FA8AAA6"/>
    <w:rsid w:val="D796EACB"/>
    <w:rsid w:val="DB79646B"/>
    <w:rsid w:val="DBF9B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after="50" w:afterLines="50" w:line="300" w:lineRule="auto"/>
      <w:ind w:firstLine="420" w:firstLineChars="200"/>
      <w:jc w:val="both"/>
    </w:pPr>
    <w:rPr>
      <w:rFonts w:ascii="Times New Roman" w:hAnsi="Times New Roman" w:eastAsia="FangSong" w:cstheme="minorBidi"/>
      <w:kern w:val="2"/>
      <w:sz w:val="28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="50" w:afterLines="50" w:afterAutospacing="0" w:line="240" w:lineRule="auto"/>
      <w:ind w:firstLine="0" w:firstLineChars="0"/>
      <w:outlineLvl w:val="0"/>
    </w:pPr>
    <w:rPr>
      <w:rFonts w:ascii="Times New Roman" w:hAnsi="Times New Roman" w:eastAsia="STHeiti" w:cstheme="minorBidi"/>
      <w:b/>
      <w:kern w:val="44"/>
      <w:sz w:val="44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="50" w:afterLines="50" w:afterAutospacing="0" w:line="240" w:lineRule="auto"/>
      <w:outlineLvl w:val="1"/>
    </w:pPr>
    <w:rPr>
      <w:rFonts w:ascii="Times New Roman" w:hAnsi="Times New Roman" w:eastAsia="STHeiti" w:cstheme="minorBidi"/>
      <w:b/>
      <w:sz w:val="36"/>
    </w:rPr>
  </w:style>
  <w:style w:type="paragraph" w:styleId="4">
    <w:name w:val="heading 3"/>
    <w:next w:val="1"/>
    <w:unhideWhenUsed/>
    <w:qFormat/>
    <w:uiPriority w:val="0"/>
    <w:pPr>
      <w:keepNext/>
      <w:keepLines/>
      <w:spacing w:beforeLines="0" w:beforeAutospacing="0" w:after="50" w:afterLines="50" w:afterAutospacing="0" w:line="240" w:lineRule="auto"/>
      <w:outlineLvl w:val="2"/>
    </w:pPr>
    <w:rPr>
      <w:rFonts w:ascii="Times New Roman" w:hAnsi="Times New Roman" w:eastAsia="STHeiti" w:cstheme="minorBidi"/>
      <w:b/>
      <w:sz w:val="32"/>
    </w:rPr>
  </w:style>
  <w:style w:type="paragraph" w:styleId="5">
    <w:name w:val="heading 4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left"/>
      <w:outlineLvl w:val="9"/>
    </w:pPr>
    <w:rPr>
      <w:rFonts w:ascii="Times New Roman" w:hAnsi="Times New Roman" w:eastAsia="STHeiti" w:cstheme="minorBidi"/>
      <w:b/>
      <w:sz w:val="30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9"/>
    </w:pPr>
    <w:rPr>
      <w:rFonts w:ascii="Times New Roman" w:hAnsi="Times New Roman" w:eastAsia="STHeiti" w:cstheme="minorBidi"/>
      <w:b/>
      <w:sz w:val="28"/>
    </w:rPr>
  </w:style>
  <w:style w:type="character" w:default="1" w:styleId="11">
    <w:name w:val="Default Paragraph Font"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表内"/>
    <w:uiPriority w:val="0"/>
    <w:pPr>
      <w:spacing w:line="0" w:lineRule="atLeast"/>
      <w:jc w:val="center"/>
    </w:pPr>
    <w:rPr>
      <w:rFonts w:ascii="Times New Roman" w:hAnsi="Times New Roman" w:eastAsia="FangSong" w:cstheme="minorBidi"/>
      <w:sz w:val="24"/>
    </w:rPr>
  </w:style>
  <w:style w:type="paragraph" w:customStyle="1" w:styleId="13">
    <w:name w:val="表头"/>
    <w:next w:val="12"/>
    <w:uiPriority w:val="0"/>
    <w:pPr>
      <w:spacing w:before="50" w:beforeLines="50" w:line="240" w:lineRule="auto"/>
      <w:jc w:val="center"/>
    </w:pPr>
    <w:rPr>
      <w:rFonts w:ascii="Times New Roman" w:hAnsi="Times New Roman" w:eastAsia="STHeiti" w:cstheme="minorBidi"/>
      <w:b/>
      <w:sz w:val="24"/>
    </w:rPr>
  </w:style>
  <w:style w:type="paragraph" w:customStyle="1" w:styleId="14">
    <w:name w:val="表尾"/>
    <w:next w:val="1"/>
    <w:uiPriority w:val="0"/>
    <w:pPr>
      <w:spacing w:after="50" w:afterLines="50"/>
      <w:jc w:val="center"/>
    </w:pPr>
    <w:rPr>
      <w:rFonts w:ascii="Times New Roman" w:hAnsi="Times New Roman" w:eastAsia="STHeiti" w:cstheme="minorBidi"/>
      <w:b/>
      <w:sz w:val="24"/>
    </w:rPr>
  </w:style>
  <w:style w:type="paragraph" w:customStyle="1" w:styleId="15">
    <w:name w:val="无格式文字"/>
    <w:uiPriority w:val="0"/>
    <w:pPr>
      <w:jc w:val="center"/>
    </w:pPr>
    <w:rPr>
      <w:rFonts w:ascii="Times New Roman" w:hAnsi="Times New Roman" w:eastAsia="STHeiti" w:cstheme="minorBidi"/>
      <w:b/>
      <w:sz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gao_ohj/Library/Containers/com.kingsoft.wpsoffice.mac/Data/.kingsoft/office6/templates/docerresourceshop/ugc/template/404219087526/186a1c9e1a3f023019ba577cd06ee184f529941a/&#25253;&#21578;&#26684;&#24335;&#27169;&#26495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报告格式模板.docx</Template>
  <Pages>3</Pages>
  <Words>656</Words>
  <Characters>1100</Characters>
  <Lines>0</Lines>
  <Paragraphs>0</Paragraphs>
  <TotalTime>3</TotalTime>
  <ScaleCrop>false</ScaleCrop>
  <LinksUpToDate>false</LinksUpToDate>
  <CharactersWithSpaces>1124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2025-05-21T14:15:00Z</dcterms:created>
  <dc:creator>G</dc:creator>
  <cp:lastModifiedBy>Kiromo</cp:lastModifiedBy>
  <dcterms:modified xsi:type="dcterms:W3CDTF">2026-05-26T12:33:44Z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964B1F9174962FEDFE1D2C68379C56F0_41</vt:lpwstr>
  </property>
</Properties>
</file>