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90D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关于开展重点企业清洁生产审核的公示</w:t>
      </w:r>
    </w:p>
    <w:p w14:paraId="1968871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无锡市锡丰橡塑机械有限公司</w:t>
      </w:r>
    </w:p>
    <w:p w14:paraId="40A9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根据《中华人民共和国清洁生产促进法》、《清洁生产审核办法》，现将企业基本情况予以公示，接收公众监督。</w:t>
      </w:r>
    </w:p>
    <w:p w14:paraId="722F1FE7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表1企业基本信息</w:t>
      </w:r>
    </w:p>
    <w:tbl>
      <w:tblPr>
        <w:tblStyle w:val="10"/>
        <w:tblW w:w="9014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46"/>
        <w:gridCol w:w="1541"/>
        <w:gridCol w:w="2735"/>
      </w:tblGrid>
      <w:tr w14:paraId="7DB67322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6FDB40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企业名称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2DA9B70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default"/>
                <w:color w:val="auto"/>
                <w:szCs w:val="20"/>
                <w:lang w:val="en-US" w:eastAsia="zh-CN"/>
              </w:rPr>
              <w:t>无锡市锡丰机械橡塑有限公司</w:t>
            </w:r>
          </w:p>
        </w:tc>
      </w:tr>
      <w:tr w14:paraId="3810D286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52EB96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详细地址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08F1B33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无锡市惠山区西漳工业园区西昌路22号</w:t>
            </w:r>
          </w:p>
        </w:tc>
      </w:tr>
      <w:tr w14:paraId="2A486B35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79B4A3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法人代表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4627AD8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陆少平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D33A86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行业类别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3676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  <w:t>C3481（金属密封件制造）、C2652（合成橡胶制造）</w:t>
            </w:r>
          </w:p>
        </w:tc>
      </w:tr>
      <w:tr w14:paraId="4A4FD517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A3645E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联系人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23B7312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陆伟峰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4B56B6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联系电话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5711BE5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13395190675</w:t>
            </w:r>
          </w:p>
        </w:tc>
      </w:tr>
      <w:tr w14:paraId="268B85D3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634CB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占地面积（㎡）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3B1677D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12414.25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D58CD6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职工人数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14830A4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20</w:t>
            </w:r>
          </w:p>
        </w:tc>
      </w:tr>
      <w:tr w14:paraId="429899CF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31CE53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主要产品及年产量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4F69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阀座20万只、阀体1.5万只、</w:t>
            </w:r>
          </w:p>
          <w:p w14:paraId="64E233D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成孔器2万只、橡胶车轮6000只</w:t>
            </w:r>
          </w:p>
        </w:tc>
      </w:tr>
      <w:tr w14:paraId="3CFE82BB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E7B500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工作制度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FC5E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8小时/班，三班制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DC4A94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年工作时间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C9CA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300天</w:t>
            </w:r>
          </w:p>
        </w:tc>
      </w:tr>
      <w:tr w14:paraId="2C3976F0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5F54FD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主要生产工序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809F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密炼、出片、抛丸、涂胶、硫化、喷漆</w:t>
            </w:r>
          </w:p>
        </w:tc>
      </w:tr>
    </w:tbl>
    <w:p w14:paraId="09467A43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表2企业产品产量情况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987"/>
        <w:gridCol w:w="1630"/>
        <w:gridCol w:w="1504"/>
        <w:gridCol w:w="1500"/>
      </w:tblGrid>
      <w:tr w14:paraId="78D13D0A">
        <w:tc>
          <w:tcPr>
            <w:tcW w:w="138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0F58FD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年份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E96C1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5B4BE2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产量（万只）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87D0F3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产值（万元）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3C980D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利润（万元）</w:t>
            </w:r>
          </w:p>
        </w:tc>
      </w:tr>
      <w:tr w14:paraId="195A62B6">
        <w:trPr>
          <w:trHeight w:val="66" w:hRule="atLeast"/>
        </w:trPr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BC64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2023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vAlign w:val="center"/>
          </w:tcPr>
          <w:p w14:paraId="49E3E5F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阀座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7079CE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17.88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C01E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733.97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5A5E4F9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-9.79</w:t>
            </w:r>
          </w:p>
        </w:tc>
      </w:tr>
      <w:tr w14:paraId="21407B1A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E55B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vAlign w:val="center"/>
          </w:tcPr>
          <w:p w14:paraId="51DBF45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阀体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66E2FE9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0.7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BB11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103.49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5579830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</w:tr>
      <w:tr w14:paraId="4C1F39EB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1BB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vAlign w:val="center"/>
          </w:tcPr>
          <w:p w14:paraId="643BB3E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成孔器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20F76F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2.01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9721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28.83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61A0711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</w:tr>
      <w:tr w14:paraId="1DEE7092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E559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vAlign w:val="center"/>
          </w:tcPr>
          <w:p w14:paraId="2B4B80E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橡胶车轮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F299DB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0.58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FC32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164.51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094705E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</w:tr>
      <w:tr w14:paraId="3AB14AA8">
        <w:trPr>
          <w:trHeight w:val="66" w:hRule="atLeast"/>
        </w:trPr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777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B5E7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阀座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79C259B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20.09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3B39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886.19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07C16DB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61.85</w:t>
            </w:r>
          </w:p>
        </w:tc>
      </w:tr>
      <w:tr w14:paraId="44970F60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FEAA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E7C4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阀体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0F84C8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0.53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132C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143.87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603476A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2D474770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A68C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8286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成孔器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3018E17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2.02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AEF4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28.03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763D03E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5A240BBE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8676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5147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橡胶车轮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7A8E9A9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0.22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B3B7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67.7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24166EF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4D92F20B">
        <w:trPr>
          <w:trHeight w:val="66" w:hRule="atLeast"/>
        </w:trPr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9853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FAA3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阀座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9ABC03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20.57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05C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861.52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5B18AE5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99.35</w:t>
            </w:r>
          </w:p>
        </w:tc>
      </w:tr>
      <w:tr w14:paraId="79F5BE2A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78A5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3A77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阀体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BA8F1A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0.62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FC30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183.66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09BD26D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22C4FBEE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EE1C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32E1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成孔器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129B1E5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0.75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2E5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8.82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2EC3C41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3FE73C91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B776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2354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橡胶车轮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3536F02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0.35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E6EB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101.07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0246FBF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399EE05D">
        <w:trPr>
          <w:trHeight w:val="146" w:hRule="atLeast"/>
        </w:trPr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3FC4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2026</w:t>
            </w:r>
          </w:p>
          <w:p w14:paraId="0036969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（1~3月）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2170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阀座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97C035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4.71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FD3B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212.56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0A7CBAE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-3.76</w:t>
            </w:r>
          </w:p>
        </w:tc>
      </w:tr>
      <w:tr w14:paraId="2CD2EA61">
        <w:trPr>
          <w:trHeight w:val="14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2A1B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79DB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阀体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ED8AF1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0.18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65E1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67.94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4A95DAC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2E8D5D7B">
        <w:trPr>
          <w:trHeight w:val="14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775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9EC9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成孔器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6A6059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0.12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933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1.33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7213D6A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3A8A541A">
        <w:trPr>
          <w:trHeight w:val="14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F813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6DF9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橡胶车轮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6769A97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0.09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2CB3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30.17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7F4A64A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</w:tbl>
    <w:p w14:paraId="21722093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表3企业原辅材料和能源使用情况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058"/>
        <w:gridCol w:w="1389"/>
        <w:gridCol w:w="1163"/>
        <w:gridCol w:w="1236"/>
        <w:gridCol w:w="1116"/>
        <w:gridCol w:w="1312"/>
      </w:tblGrid>
      <w:tr w14:paraId="5E8806DD">
        <w:tc>
          <w:tcPr>
            <w:tcW w:w="1730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146112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058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B0BB93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D74816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核准量</w:t>
            </w:r>
          </w:p>
        </w:tc>
        <w:tc>
          <w:tcPr>
            <w:tcW w:w="4827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A357B4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年用量</w:t>
            </w:r>
          </w:p>
        </w:tc>
      </w:tr>
      <w:tr w14:paraId="0ECCB2F2">
        <w:tc>
          <w:tcPr>
            <w:tcW w:w="1730" w:type="dxa"/>
            <w:vMerge w:val="continue"/>
            <w:tcBorders>
              <w:tl2br w:val="nil"/>
              <w:tr2bl w:val="nil"/>
            </w:tcBorders>
            <w:vAlign w:val="center"/>
          </w:tcPr>
          <w:p w14:paraId="138D452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l2br w:val="nil"/>
              <w:tr2bl w:val="nil"/>
            </w:tcBorders>
            <w:vAlign w:val="center"/>
          </w:tcPr>
          <w:p w14:paraId="714871A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79C0872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9448D3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5A9CCA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30864A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419DC3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</w:t>
            </w:r>
          </w:p>
          <w:p w14:paraId="357F824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（1~3月）</w:t>
            </w:r>
          </w:p>
        </w:tc>
      </w:tr>
      <w:tr w14:paraId="05A67BE5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56AD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树脂阀座骨架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6F98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万只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3424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DD51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8.13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5911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9.34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8DE7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9.2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53D2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2.71</w:t>
            </w:r>
          </w:p>
        </w:tc>
      </w:tr>
      <w:tr w14:paraId="39D6329E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D5D6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金属阀体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BF0D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万只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292D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1.5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137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0.7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AC95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0.53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A6D0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0.62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F96F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0.18</w:t>
            </w:r>
          </w:p>
        </w:tc>
      </w:tr>
      <w:tr w14:paraId="725A5A87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942D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金属车轮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8D54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万只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858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0.6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9733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0.58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F97C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A84F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0.35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2449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0.09</w:t>
            </w:r>
          </w:p>
        </w:tc>
      </w:tr>
      <w:tr w14:paraId="2EDB52BC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56F2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乙丙胶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5533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C90B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27.1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495F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24.37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4BBE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28.83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B542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19.9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C61C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12.6</w:t>
            </w:r>
          </w:p>
        </w:tc>
      </w:tr>
      <w:tr w14:paraId="2C07E64F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3995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丁腈橡胶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3C2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5EC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27.6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3BD7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14.46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3101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27.31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B579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21.5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C0B3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7.08</w:t>
            </w:r>
          </w:p>
        </w:tc>
      </w:tr>
      <w:tr w14:paraId="3BDE0C0A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ED0D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氟橡胶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3E9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441C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2.1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BED4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5.58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574D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6.52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1109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8.78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3AA7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3.57</w:t>
            </w:r>
          </w:p>
        </w:tc>
      </w:tr>
      <w:tr w14:paraId="5B587FC4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4692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硅胶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0F67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429B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0.3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C97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0.14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9BAC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0.62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9945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CF28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0.26</w:t>
            </w:r>
          </w:p>
        </w:tc>
      </w:tr>
      <w:tr w14:paraId="267812E5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065C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丁苯胶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EC22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74E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2.1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C6BD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9.45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F438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1.51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2CF0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7.35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36DC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2.1</w:t>
            </w:r>
          </w:p>
        </w:tc>
      </w:tr>
      <w:tr w14:paraId="61F653B0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9210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炭黑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3D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D69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45.5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6B0C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43.3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6C2A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39.8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226B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44.13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F3A5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14</w:t>
            </w:r>
          </w:p>
        </w:tc>
      </w:tr>
      <w:tr w14:paraId="27ABA27E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A63C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轻钙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3FE7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AE89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5FDD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318E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A5A7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C5BA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</w:tr>
      <w:tr w14:paraId="4506572A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2B0A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促进剂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BFC8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5CE2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1.8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A201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0.73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61C4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0.73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D209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1.2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3ECF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0.23</w:t>
            </w:r>
          </w:p>
        </w:tc>
      </w:tr>
      <w:tr w14:paraId="0E698407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013C160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橡胶助剂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5AD4A8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A5E3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9609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A4AE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3298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C812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</w:p>
        </w:tc>
      </w:tr>
      <w:tr w14:paraId="249ECFB4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24F75AE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硫化剂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6CCB2C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A0EE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48CF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1EE7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B4AC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73DE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0.05</w:t>
            </w:r>
          </w:p>
        </w:tc>
      </w:tr>
      <w:tr w14:paraId="0AC90345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17EB3BC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硬脂酸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338D305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4002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83C5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8852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65D1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DE00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0.5</w:t>
            </w:r>
          </w:p>
        </w:tc>
      </w:tr>
      <w:tr w14:paraId="508C588C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1061B03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防老剂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7502FF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6267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E193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A275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D06E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83D9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0.75</w:t>
            </w:r>
          </w:p>
        </w:tc>
      </w:tr>
      <w:tr w14:paraId="09EB9547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7B6912A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氧化镁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4A7920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6C7A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48E1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D69C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9474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405E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0.3</w:t>
            </w:r>
          </w:p>
        </w:tc>
      </w:tr>
      <w:tr w14:paraId="356E8891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2FDD577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氧化锌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A28B42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BDFE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C20E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EDF0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60E7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814E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</w:t>
            </w:r>
          </w:p>
        </w:tc>
      </w:tr>
      <w:tr w14:paraId="23D67A65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1CB8347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钛白粉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79BA6B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4E8C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6440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F086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BB36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6CB2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</w:tr>
      <w:tr w14:paraId="0FCBC465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4999129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石蜡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63A09C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FC33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A8FA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AA96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CD23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6032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</w:tr>
      <w:tr w14:paraId="2175748B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682B4EC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防焦剂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A56898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7A72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C634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5550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3D53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CF2D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</w:tr>
      <w:tr w14:paraId="031795CB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65C2662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稀释剂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D15490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FAAE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1636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9715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49EC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D7C0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0.03</w:t>
            </w:r>
          </w:p>
        </w:tc>
      </w:tr>
      <w:tr w14:paraId="54B21699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6D7A81A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固化剂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D95AAE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CDA5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6047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D389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F97A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6E6B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0.02</w:t>
            </w:r>
          </w:p>
        </w:tc>
      </w:tr>
      <w:tr w14:paraId="72A84DBA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5C090D7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面漆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29E6F5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E047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41A8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6FF4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6C23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54C5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</w:t>
            </w:r>
          </w:p>
        </w:tc>
      </w:tr>
      <w:tr w14:paraId="00917CF1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38483F6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液状石蜡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BD2720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44FD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389D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DCCE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F99B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D42D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1.36</w:t>
            </w:r>
          </w:p>
        </w:tc>
      </w:tr>
      <w:tr w14:paraId="77AFFF6B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3BE975C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增塑剂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2C9688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04FF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92C6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8261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10B0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6304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1.2</w:t>
            </w:r>
          </w:p>
        </w:tc>
      </w:tr>
      <w:tr w14:paraId="663450B2">
        <w:trPr>
          <w:trHeight w:val="120" w:hRule="atLeast"/>
        </w:trPr>
        <w:tc>
          <w:tcPr>
            <w:tcW w:w="1730" w:type="dxa"/>
            <w:shd w:val="clear" w:color="auto" w:fill="auto"/>
            <w:vAlign w:val="center"/>
          </w:tcPr>
          <w:p w14:paraId="47E6C05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胶黏剂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6092B2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B433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4F03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9A92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A7A8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8BAB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0.08</w:t>
            </w:r>
          </w:p>
        </w:tc>
      </w:tr>
    </w:tbl>
    <w:p w14:paraId="34B51E8C">
      <w:pPr>
        <w:pStyle w:val="13"/>
        <w:bidi w:val="0"/>
        <w:jc w:val="both"/>
        <w:rPr>
          <w:rFonts w:hint="eastAsia"/>
          <w:lang w:val="en-US" w:eastAsia="zh-CN"/>
        </w:rPr>
      </w:pPr>
    </w:p>
    <w:p w14:paraId="03C609C1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286"/>
        <w:gridCol w:w="1287"/>
        <w:gridCol w:w="1287"/>
      </w:tblGrid>
      <w:tr w14:paraId="1816CD33"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7420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分区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45F8D4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能源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A2A41A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5146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016DF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年消耗情况</w:t>
            </w:r>
          </w:p>
        </w:tc>
      </w:tr>
      <w:tr w14:paraId="380E4A1B"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0FD1D6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5C2E4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20F549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83E06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09C22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BE9634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11C5DB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2026年（1~3月）</w:t>
            </w:r>
          </w:p>
        </w:tc>
      </w:tr>
      <w:tr w14:paraId="133AB041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57CEF05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全厂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B1A84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FAD1E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万千瓦时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7E65EE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66.19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A77F09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85.56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B8F566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82.92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230C66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24.32</w:t>
            </w:r>
          </w:p>
        </w:tc>
      </w:tr>
      <w:tr w14:paraId="6A734E75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676B9A7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DBBF81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60B9E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3AC5DC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2363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7AD0A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2197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4FD615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2252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1FB5F2C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490</w:t>
            </w:r>
          </w:p>
        </w:tc>
      </w:tr>
    </w:tbl>
    <w:p w14:paraId="398FA15B">
      <w:pPr>
        <w:pStyle w:val="12"/>
        <w:rPr>
          <w:rFonts w:hint="eastAsia"/>
          <w:lang w:val="en-US" w:eastAsia="zh-CN"/>
        </w:rPr>
      </w:pPr>
    </w:p>
    <w:p w14:paraId="15B68560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257"/>
        <w:gridCol w:w="1501"/>
        <w:gridCol w:w="1501"/>
        <w:gridCol w:w="1501"/>
        <w:gridCol w:w="1501"/>
      </w:tblGrid>
      <w:tr w14:paraId="7029605E"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4D2068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257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E69C63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6004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96D0FB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年单耗</w:t>
            </w:r>
          </w:p>
        </w:tc>
      </w:tr>
      <w:tr w14:paraId="57B970D1"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20840F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Merge w:val="continue"/>
            <w:tcBorders>
              <w:tl2br w:val="nil"/>
              <w:tr2bl w:val="nil"/>
            </w:tcBorders>
            <w:vAlign w:val="center"/>
          </w:tcPr>
          <w:p w14:paraId="3444962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E30B76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0AA71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45A14B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6BA173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</w:t>
            </w:r>
          </w:p>
          <w:p w14:paraId="48D2331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（1~3月）</w:t>
            </w:r>
          </w:p>
        </w:tc>
      </w:tr>
      <w:tr w14:paraId="63FEC6E1">
        <w:trPr>
          <w:trHeight w:val="120" w:hRule="atLeast"/>
        </w:trPr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7844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树脂阀座骨架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1C99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万只/万只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0E4F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3C45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956D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C35F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</w:tr>
      <w:tr w14:paraId="3CBEBAC7">
        <w:trPr>
          <w:trHeight w:val="120" w:hRule="atLeast"/>
        </w:trPr>
        <w:tc>
          <w:tcPr>
            <w:tcW w:w="1743" w:type="dxa"/>
            <w:shd w:val="clear" w:color="auto" w:fill="auto"/>
            <w:vAlign w:val="center"/>
          </w:tcPr>
          <w:p w14:paraId="10FDF24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金属阀体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3516AB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万只/万只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E21A62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919BD5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D43D41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963A2C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</w:tr>
      <w:tr w14:paraId="2E2E3129">
        <w:trPr>
          <w:trHeight w:val="120" w:hRule="atLeast"/>
        </w:trPr>
        <w:tc>
          <w:tcPr>
            <w:tcW w:w="1743" w:type="dxa"/>
            <w:shd w:val="clear" w:color="auto" w:fill="auto"/>
            <w:vAlign w:val="center"/>
          </w:tcPr>
          <w:p w14:paraId="1222153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金属车轮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74A68D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万只/万只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4876A2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D2D713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7A4228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EA209D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</w:tr>
      <w:tr w14:paraId="5A5EEFB1">
        <w:trPr>
          <w:trHeight w:val="120" w:hRule="atLeast"/>
        </w:trPr>
        <w:tc>
          <w:tcPr>
            <w:tcW w:w="1743" w:type="dxa"/>
            <w:shd w:val="clear" w:color="auto" w:fill="auto"/>
            <w:vAlign w:val="center"/>
          </w:tcPr>
          <w:p w14:paraId="3F9681B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乙丙胶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3218A9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0A8CDF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1.1143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9BECA9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1.2237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0BDFF0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0.8928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461FE4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2.4706 </w:t>
            </w:r>
          </w:p>
        </w:tc>
      </w:tr>
      <w:tr w14:paraId="4D7A7B24">
        <w:trPr>
          <w:trHeight w:val="120" w:hRule="atLeast"/>
        </w:trPr>
        <w:tc>
          <w:tcPr>
            <w:tcW w:w="1743" w:type="dxa"/>
            <w:shd w:val="clear" w:color="auto" w:fill="auto"/>
            <w:vAlign w:val="center"/>
          </w:tcPr>
          <w:p w14:paraId="14F6580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丁腈橡胶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DCAE19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19E779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0.6612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72CAA6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1.1592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D578A5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0.9646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298076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1.3882 </w:t>
            </w:r>
          </w:p>
        </w:tc>
      </w:tr>
      <w:tr w14:paraId="068E31B9">
        <w:trPr>
          <w:trHeight w:val="120" w:hRule="atLeast"/>
        </w:trPr>
        <w:tc>
          <w:tcPr>
            <w:tcW w:w="1743" w:type="dxa"/>
            <w:shd w:val="clear" w:color="auto" w:fill="auto"/>
            <w:vAlign w:val="center"/>
          </w:tcPr>
          <w:p w14:paraId="7E13D5B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氟橡胶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37B640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47F7FB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0.2551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801295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0.2767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C1D8D7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0.3939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9612F9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0.7000 </w:t>
            </w:r>
          </w:p>
        </w:tc>
      </w:tr>
      <w:tr w14:paraId="2CE57C48">
        <w:trPr>
          <w:trHeight w:val="120" w:hRule="atLeast"/>
        </w:trPr>
        <w:tc>
          <w:tcPr>
            <w:tcW w:w="1743" w:type="dxa"/>
            <w:shd w:val="clear" w:color="auto" w:fill="auto"/>
            <w:vAlign w:val="center"/>
          </w:tcPr>
          <w:p w14:paraId="58676A5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硅胶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915528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FD0663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0.0064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544936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0.0263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777882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0.0090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E7C98B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0.0510 </w:t>
            </w:r>
          </w:p>
        </w:tc>
      </w:tr>
      <w:tr w14:paraId="45377691">
        <w:trPr>
          <w:trHeight w:val="120" w:hRule="atLeast"/>
        </w:trPr>
        <w:tc>
          <w:tcPr>
            <w:tcW w:w="1743" w:type="dxa"/>
            <w:shd w:val="clear" w:color="auto" w:fill="auto"/>
            <w:vAlign w:val="center"/>
          </w:tcPr>
          <w:p w14:paraId="62F5467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丁苯胶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A118BC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47904D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0.4321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200D45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0.0641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CD6309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0.3297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5856A1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0.4118 </w:t>
            </w:r>
          </w:p>
        </w:tc>
      </w:tr>
      <w:tr w14:paraId="6FF808A3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55292F0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炭黑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43B4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D1A3B2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1.9799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C4677A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1.6893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EA81C0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1.9798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375F65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2.7451 </w:t>
            </w:r>
          </w:p>
        </w:tc>
      </w:tr>
      <w:tr w14:paraId="44AA4B25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318C0BA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轻钙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D251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FBBC1E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0.0457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CF2A10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E91E4A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6D7CF5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</w:tr>
      <w:tr w14:paraId="40E48515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001151A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促进剂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7998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C5C5E1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0.0334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4E00DD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0.0310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BF0255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0.0538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7D2D1D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0.0451 </w:t>
            </w:r>
          </w:p>
        </w:tc>
      </w:tr>
      <w:tr w14:paraId="41FFAAD1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637877D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橡胶助剂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EEC6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6A7A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0.3009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14E2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0.3247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5472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0.3145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2E60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0.3922 </w:t>
            </w:r>
          </w:p>
        </w:tc>
      </w:tr>
      <w:tr w14:paraId="5ECC0AF1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6D9FF56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硫化剂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A9B6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F2F7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0.0974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981C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0.0857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DF6E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0.1346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E361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0.0098 </w:t>
            </w:r>
          </w:p>
        </w:tc>
      </w:tr>
      <w:tr w14:paraId="54548DC3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0317EBA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硬脂酸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01E3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F067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0.0343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31B8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0.0424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575A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0.0449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FD4B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0.0980 </w:t>
            </w:r>
          </w:p>
        </w:tc>
      </w:tr>
      <w:tr w14:paraId="7B596C90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23886A1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防老剂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9489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0543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0.0882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5E6E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0.0586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A448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0.0673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724D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0.1471 </w:t>
            </w:r>
          </w:p>
        </w:tc>
      </w:tr>
      <w:tr w14:paraId="6222BC27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759FCE4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氧化镁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7314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316B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0.0183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FC32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0.0297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5AB4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0.0269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361C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0.0588 </w:t>
            </w:r>
          </w:p>
        </w:tc>
      </w:tr>
      <w:tr w14:paraId="29DE4D4A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5B0AB98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氧化锌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0D17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DA60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0.0320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3BDF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80DA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0.0269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5611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0.0392 </w:t>
            </w:r>
          </w:p>
        </w:tc>
      </w:tr>
      <w:tr w14:paraId="565D760E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27C734A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钛白粉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6BF5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5E6F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0.0114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C18C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03E9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9FCE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</w:tr>
      <w:tr w14:paraId="5132818E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57D82DA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石蜡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3E9E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00AF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6751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0.0127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D0B7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8D9D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</w:tr>
      <w:tr w14:paraId="0B5551FF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5F2F6D0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防焦剂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18B3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1D63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7C8C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0.0127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4868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B056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</w:tr>
      <w:tr w14:paraId="60D5B905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330C35F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稀释剂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0E8B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CF45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0.1724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CC31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0.1364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60C8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0.1429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C6D9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0.3333 </w:t>
            </w:r>
          </w:p>
        </w:tc>
      </w:tr>
      <w:tr w14:paraId="47BB79F3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5DE1C66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固化剂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145A7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FF92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0.0862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602C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0.0909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F155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0.0571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85AC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0.2222 </w:t>
            </w:r>
          </w:p>
        </w:tc>
      </w:tr>
      <w:tr w14:paraId="068D29FA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1F90D17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面漆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1422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DC7E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0.6897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3F8F2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0.4545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9C24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0.2857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E21A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1.1111 </w:t>
            </w:r>
          </w:p>
        </w:tc>
      </w:tr>
      <w:tr w14:paraId="4A4A43E8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46A9EBB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液状石蜡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93FE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3B60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C42D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——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44BF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0.1830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406D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0.2667 </w:t>
            </w:r>
          </w:p>
        </w:tc>
      </w:tr>
      <w:tr w14:paraId="1E42CE21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1164F4D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增塑剂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B83F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E596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0.2268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5B16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0.1154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3623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0.1077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BA0B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0.2353 </w:t>
            </w:r>
          </w:p>
        </w:tc>
      </w:tr>
      <w:tr w14:paraId="14C4B764">
        <w:trPr>
          <w:trHeight w:val="120" w:hRule="atLeast"/>
        </w:trPr>
        <w:tc>
          <w:tcPr>
            <w:tcW w:w="0" w:type="auto"/>
            <w:shd w:val="clear" w:color="auto" w:fill="auto"/>
            <w:vAlign w:val="center"/>
          </w:tcPr>
          <w:p w14:paraId="4227470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胶黏剂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B26A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吨/万只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6866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0.0279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DE5F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0.0340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CD9B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0.0417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9998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0.0157 </w:t>
            </w:r>
          </w:p>
        </w:tc>
      </w:tr>
    </w:tbl>
    <w:p w14:paraId="2C35E25C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67"/>
        <w:gridCol w:w="1505"/>
        <w:gridCol w:w="1286"/>
        <w:gridCol w:w="1286"/>
        <w:gridCol w:w="1287"/>
        <w:gridCol w:w="1287"/>
      </w:tblGrid>
      <w:tr w14:paraId="1281E28C">
        <w:trPr>
          <w:cantSplit/>
          <w:tblHeader/>
        </w:trPr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6475AE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分区</w:t>
            </w:r>
          </w:p>
        </w:tc>
        <w:tc>
          <w:tcPr>
            <w:tcW w:w="1067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3DB991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能源</w:t>
            </w:r>
          </w:p>
        </w:tc>
        <w:tc>
          <w:tcPr>
            <w:tcW w:w="1505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498BA4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  <w:p w14:paraId="5FAA41E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（/万只-产品）</w:t>
            </w:r>
          </w:p>
        </w:tc>
        <w:tc>
          <w:tcPr>
            <w:tcW w:w="5146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092332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单位产品消耗情况</w:t>
            </w:r>
          </w:p>
        </w:tc>
      </w:tr>
      <w:tr w14:paraId="5381BCEA">
        <w:trPr>
          <w:cantSplit/>
          <w:trHeight w:val="352" w:hRule="atLeast"/>
          <w:tblHeader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6966DE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07A2D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78E3F9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B7EC3F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67E8ED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15CCC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23976A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2026年（1~3月）</w:t>
            </w:r>
          </w:p>
        </w:tc>
      </w:tr>
      <w:tr w14:paraId="5BE6060F">
        <w:trPr>
          <w:cantSplit/>
          <w:tblHeader/>
        </w:trPr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65458E8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生产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FA22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电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BAE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万kWh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9E9C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3.027 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0CBC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3.632 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E894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3.720 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9A1D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4.769 </w:t>
            </w:r>
          </w:p>
        </w:tc>
      </w:tr>
      <w:tr w14:paraId="6E06CDBC">
        <w:trPr>
          <w:cantSplit/>
          <w:tblHeader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75E878A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B4ED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自来水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2084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4368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108.048 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C5AF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93.251 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DB64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101.032 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4521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96.078 </w:t>
            </w:r>
          </w:p>
        </w:tc>
      </w:tr>
      <w:tr w14:paraId="1FCC8A0C">
        <w:trPr>
          <w:cantSplit/>
          <w:tblHeader/>
        </w:trPr>
        <w:tc>
          <w:tcPr>
            <w:tcW w:w="2353" w:type="dxa"/>
            <w:gridSpan w:val="2"/>
            <w:shd w:val="clear" w:color="auto" w:fill="auto"/>
            <w:vAlign w:val="center"/>
          </w:tcPr>
          <w:p w14:paraId="4442A2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折煤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A4D401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吨-标煤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69BBCB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3.747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6F014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4.487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83DD9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4.598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94978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5.885 </w:t>
            </w:r>
          </w:p>
        </w:tc>
      </w:tr>
      <w:tr w14:paraId="2066FB5D">
        <w:trPr>
          <w:cantSplit/>
          <w:tblHeader/>
        </w:trPr>
        <w:tc>
          <w:tcPr>
            <w:tcW w:w="2353" w:type="dxa"/>
            <w:gridSpan w:val="2"/>
            <w:shd w:val="clear" w:color="auto" w:fill="auto"/>
            <w:vAlign w:val="center"/>
          </w:tcPr>
          <w:p w14:paraId="54E208E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折碳排放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C0329C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吨-CO</w:t>
            </w:r>
            <w:r>
              <w:rPr>
                <w:rFonts w:hint="eastAsia"/>
                <w:color w:val="auto"/>
                <w:szCs w:val="20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eq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9BE9CD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17.484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CC0AA7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20.980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05512E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21.491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17E18A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27.548 </w:t>
            </w:r>
          </w:p>
        </w:tc>
      </w:tr>
    </w:tbl>
    <w:p w14:paraId="7A86CFF0">
      <w:pPr>
        <w:pStyle w:val="12"/>
        <w:rPr>
          <w:rFonts w:hint="eastAsia"/>
          <w:lang w:val="en-US" w:eastAsia="zh-CN"/>
        </w:rPr>
      </w:pPr>
    </w:p>
    <w:p w14:paraId="25DF57DD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表4企业污染物排放情况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51"/>
        <w:gridCol w:w="2251"/>
        <w:gridCol w:w="2251"/>
      </w:tblGrid>
      <w:tr w14:paraId="4DF230C3">
        <w:tc>
          <w:tcPr>
            <w:tcW w:w="2251" w:type="dxa"/>
            <w:tcBorders>
              <w:top w:val="single" w:color="auto" w:sz="18" w:space="0"/>
              <w:left w:val="nil"/>
            </w:tcBorders>
            <w:shd w:val="clear" w:color="auto" w:fill="D7D7D7" w:themeFill="background1" w:themeFillShade="D8"/>
            <w:vAlign w:val="center"/>
          </w:tcPr>
          <w:p w14:paraId="740B7F1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污染物种类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0C34AB8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污染因子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745EEB8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核准量（t/a）</w:t>
            </w:r>
          </w:p>
        </w:tc>
        <w:tc>
          <w:tcPr>
            <w:tcW w:w="2251" w:type="dxa"/>
            <w:tcBorders>
              <w:top w:val="single" w:color="auto" w:sz="18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7E62D1C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实际排放量（t/a）</w:t>
            </w:r>
          </w:p>
        </w:tc>
      </w:tr>
      <w:tr w14:paraId="5E0F3686">
        <w:tc>
          <w:tcPr>
            <w:tcW w:w="225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C0A7B3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F04859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3240F5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0.4987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B8D1E1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0.1368</w:t>
            </w:r>
          </w:p>
        </w:tc>
      </w:tr>
      <w:tr w14:paraId="247D6F75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514511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44C4A5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硫化氢</w:t>
            </w:r>
          </w:p>
        </w:tc>
        <w:tc>
          <w:tcPr>
            <w:tcW w:w="2251" w:type="dxa"/>
            <w:vAlign w:val="center"/>
          </w:tcPr>
          <w:p w14:paraId="06F0525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0.1482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6222BB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0.0016</w:t>
            </w:r>
          </w:p>
        </w:tc>
      </w:tr>
      <w:tr w14:paraId="3298B3A6">
        <w:trPr>
          <w:trHeight w:val="121" w:hRule="atLeast"/>
        </w:trPr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23BA9C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BF3521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颗粒物</w:t>
            </w:r>
          </w:p>
        </w:tc>
        <w:tc>
          <w:tcPr>
            <w:tcW w:w="2251" w:type="dxa"/>
            <w:vAlign w:val="center"/>
          </w:tcPr>
          <w:p w14:paraId="57FD0FC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1.7575</w:t>
            </w:r>
          </w:p>
        </w:tc>
        <w:tc>
          <w:tcPr>
            <w:tcW w:w="2251" w:type="dxa"/>
            <w:tcBorders>
              <w:right w:val="nil"/>
            </w:tcBorders>
            <w:vAlign w:val="center"/>
          </w:tcPr>
          <w:p w14:paraId="38B2FFA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0.1728</w:t>
            </w:r>
          </w:p>
        </w:tc>
      </w:tr>
      <w:tr w14:paraId="291B71BB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64ED368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EBBDAB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VOCs</w:t>
            </w:r>
          </w:p>
        </w:tc>
        <w:tc>
          <w:tcPr>
            <w:tcW w:w="2251" w:type="dxa"/>
            <w:vAlign w:val="center"/>
          </w:tcPr>
          <w:p w14:paraId="19542CD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0.0932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B74FA3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0.1008</w:t>
            </w:r>
          </w:p>
        </w:tc>
      </w:tr>
      <w:tr w14:paraId="1E5283BD">
        <w:tc>
          <w:tcPr>
            <w:tcW w:w="2251" w:type="dxa"/>
            <w:vMerge w:val="restart"/>
            <w:tcBorders>
              <w:left w:val="nil"/>
            </w:tcBorders>
            <w:vAlign w:val="center"/>
          </w:tcPr>
          <w:p w14:paraId="526B315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生活污水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A088FA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COD</w:t>
            </w:r>
          </w:p>
        </w:tc>
        <w:tc>
          <w:tcPr>
            <w:tcW w:w="2251" w:type="dxa"/>
            <w:vAlign w:val="center"/>
          </w:tcPr>
          <w:p w14:paraId="4FF200D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0.1920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74ABE7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0.0342</w:t>
            </w:r>
          </w:p>
        </w:tc>
      </w:tr>
      <w:tr w14:paraId="0023E16C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208A49F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F3E58C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悬浮物</w:t>
            </w:r>
          </w:p>
        </w:tc>
        <w:tc>
          <w:tcPr>
            <w:tcW w:w="2251" w:type="dxa"/>
            <w:vAlign w:val="center"/>
          </w:tcPr>
          <w:p w14:paraId="06AA5DB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0.1680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0AF3582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0.0082</w:t>
            </w:r>
          </w:p>
        </w:tc>
      </w:tr>
      <w:tr w14:paraId="4639F43B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3EA7EE9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40760A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氨氮</w:t>
            </w:r>
          </w:p>
        </w:tc>
        <w:tc>
          <w:tcPr>
            <w:tcW w:w="2251" w:type="dxa"/>
            <w:vAlign w:val="center"/>
          </w:tcPr>
          <w:p w14:paraId="2B550C8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0.01680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73204C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0.0023</w:t>
            </w:r>
          </w:p>
        </w:tc>
      </w:tr>
      <w:tr w14:paraId="3B20F7C6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242687E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DBF5D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总氮</w:t>
            </w:r>
          </w:p>
        </w:tc>
        <w:tc>
          <w:tcPr>
            <w:tcW w:w="2251" w:type="dxa"/>
            <w:vAlign w:val="center"/>
          </w:tcPr>
          <w:p w14:paraId="1EC3ECB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0.0192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49AB781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0.0041</w:t>
            </w:r>
          </w:p>
        </w:tc>
      </w:tr>
      <w:tr w14:paraId="49690321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58CAE7D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B5365D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总磷</w:t>
            </w:r>
          </w:p>
        </w:tc>
        <w:tc>
          <w:tcPr>
            <w:tcW w:w="2251" w:type="dxa"/>
            <w:vAlign w:val="center"/>
          </w:tcPr>
          <w:p w14:paraId="547E44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0.0024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2BD6C50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0.0002</w:t>
            </w:r>
          </w:p>
        </w:tc>
      </w:tr>
    </w:tbl>
    <w:p w14:paraId="023333C4">
      <w:pPr>
        <w:pStyle w:val="12"/>
        <w:jc w:val="right"/>
        <w:rPr>
          <w:rFonts w:hint="eastAsia"/>
          <w:lang w:val="en-US" w:eastAsia="zh-CN"/>
        </w:rPr>
      </w:pPr>
    </w:p>
    <w:tbl>
      <w:tblPr>
        <w:tblStyle w:val="10"/>
        <w:tblW w:w="997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3"/>
        <w:gridCol w:w="1926"/>
        <w:gridCol w:w="780"/>
        <w:gridCol w:w="1020"/>
        <w:gridCol w:w="980"/>
        <w:gridCol w:w="1700"/>
        <w:gridCol w:w="1688"/>
      </w:tblGrid>
      <w:tr w14:paraId="1DE66688">
        <w:tc>
          <w:tcPr>
            <w:tcW w:w="6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DBE2D5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6FC5E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42EB29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代码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C7C761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性状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E4413D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核准量</w:t>
            </w:r>
          </w:p>
          <w:p w14:paraId="098DA65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（t/a）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9D3CBA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产生量（t/a）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0C05C6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利用处置方式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FA81AA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利用处置单位</w:t>
            </w:r>
          </w:p>
        </w:tc>
      </w:tr>
      <w:tr w14:paraId="64EB2D9B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35E983F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15DE20E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生活垃圾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C34163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900-099-S64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837704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5E3D3B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3FB88AD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1AC069F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环卫清运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5BC7D18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环卫所</w:t>
            </w:r>
          </w:p>
        </w:tc>
      </w:tr>
      <w:tr w14:paraId="517841F2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2412973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D74A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废橡胶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904D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SW17  900-006-S17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75BA310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151282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151E920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8.57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9820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固废售卖</w:t>
            </w:r>
          </w:p>
        </w:tc>
        <w:tc>
          <w:tcPr>
            <w:tcW w:w="16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5B13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——</w:t>
            </w:r>
          </w:p>
        </w:tc>
      </w:tr>
      <w:tr w14:paraId="0B69F848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B49EEC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8C4B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废包装袋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D20ACE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SW17  900-006-S17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0636740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15574C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2BF6326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0.5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BD7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8F81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55E30F3B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C3FADB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C98E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废树脂泥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0BCFC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HW13  900-015-13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9EA634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FB377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14F0061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0.01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4307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暂存后危废处置</w:t>
            </w:r>
          </w:p>
        </w:tc>
        <w:tc>
          <w:tcPr>
            <w:tcW w:w="16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D8B8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淮安华昌固废处置有限公司</w:t>
            </w:r>
          </w:p>
        </w:tc>
      </w:tr>
      <w:tr w14:paraId="10157FA0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60B7BBE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0357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喷枪清洗废液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CCBB4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HW17 336-064-17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29F47C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254CF7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0.05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177037E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0.01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B471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249C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5E92C232">
        <w:tc>
          <w:tcPr>
            <w:tcW w:w="0" w:type="auto"/>
          </w:tcPr>
          <w:p w14:paraId="13BF05F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7E257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废过滤棉</w:t>
            </w:r>
          </w:p>
        </w:tc>
        <w:tc>
          <w:tcPr>
            <w:tcW w:w="1926" w:type="dxa"/>
          </w:tcPr>
          <w:p w14:paraId="0C4F9C9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HW49  900-041-49</w:t>
            </w:r>
          </w:p>
        </w:tc>
        <w:tc>
          <w:tcPr>
            <w:tcW w:w="780" w:type="dxa"/>
            <w:vAlign w:val="center"/>
          </w:tcPr>
          <w:p w14:paraId="05BCB54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vAlign w:val="center"/>
          </w:tcPr>
          <w:p w14:paraId="7CB624C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0.1</w:t>
            </w:r>
          </w:p>
        </w:tc>
        <w:tc>
          <w:tcPr>
            <w:tcW w:w="980" w:type="dxa"/>
            <w:vAlign w:val="center"/>
          </w:tcPr>
          <w:p w14:paraId="7FFD433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0.01</w:t>
            </w:r>
          </w:p>
        </w:tc>
        <w:tc>
          <w:tcPr>
            <w:tcW w:w="1700" w:type="dxa"/>
            <w:vMerge w:val="continue"/>
            <w:shd w:val="clear" w:color="auto" w:fill="auto"/>
            <w:vAlign w:val="center"/>
          </w:tcPr>
          <w:p w14:paraId="6A4E6B1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vAlign w:val="center"/>
          </w:tcPr>
          <w:p w14:paraId="0C7A85D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2E9CEAEF">
        <w:tc>
          <w:tcPr>
            <w:tcW w:w="0" w:type="auto"/>
          </w:tcPr>
          <w:p w14:paraId="7C54E11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FBBF5F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包装空桶</w:t>
            </w:r>
          </w:p>
        </w:tc>
        <w:tc>
          <w:tcPr>
            <w:tcW w:w="1926" w:type="dxa"/>
          </w:tcPr>
          <w:p w14:paraId="300DE36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  <w:t>HW49</w:t>
            </w: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 xml:space="preserve">  900-041-49</w:t>
            </w:r>
          </w:p>
        </w:tc>
        <w:tc>
          <w:tcPr>
            <w:tcW w:w="780" w:type="dxa"/>
            <w:vAlign w:val="center"/>
          </w:tcPr>
          <w:p w14:paraId="492A8A6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vAlign w:val="center"/>
          </w:tcPr>
          <w:p w14:paraId="0C457A8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130只</w:t>
            </w:r>
          </w:p>
        </w:tc>
        <w:tc>
          <w:tcPr>
            <w:tcW w:w="980" w:type="dxa"/>
            <w:vAlign w:val="center"/>
          </w:tcPr>
          <w:p w14:paraId="6B94AE8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0.05</w:t>
            </w:r>
          </w:p>
        </w:tc>
        <w:tc>
          <w:tcPr>
            <w:tcW w:w="1700" w:type="dxa"/>
            <w:vMerge w:val="continue"/>
            <w:shd w:val="clear" w:color="auto" w:fill="auto"/>
            <w:vAlign w:val="center"/>
          </w:tcPr>
          <w:p w14:paraId="4E46DB6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vAlign w:val="center"/>
          </w:tcPr>
          <w:p w14:paraId="69FAF9A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3588B483">
        <w:tc>
          <w:tcPr>
            <w:tcW w:w="0" w:type="auto"/>
          </w:tcPr>
          <w:p w14:paraId="557F28A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705E47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漆渣</w:t>
            </w:r>
          </w:p>
        </w:tc>
        <w:tc>
          <w:tcPr>
            <w:tcW w:w="1926" w:type="dxa"/>
          </w:tcPr>
          <w:p w14:paraId="5221EE5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HW12  900-252-12</w:t>
            </w:r>
          </w:p>
        </w:tc>
        <w:tc>
          <w:tcPr>
            <w:tcW w:w="780" w:type="dxa"/>
            <w:vAlign w:val="center"/>
          </w:tcPr>
          <w:p w14:paraId="50B8972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vAlign w:val="center"/>
          </w:tcPr>
          <w:p w14:paraId="334F968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0.01</w:t>
            </w:r>
          </w:p>
        </w:tc>
        <w:tc>
          <w:tcPr>
            <w:tcW w:w="980" w:type="dxa"/>
            <w:vAlign w:val="center"/>
          </w:tcPr>
          <w:p w14:paraId="3DA9F5F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0.005</w:t>
            </w:r>
          </w:p>
        </w:tc>
        <w:tc>
          <w:tcPr>
            <w:tcW w:w="1700" w:type="dxa"/>
            <w:vMerge w:val="continue"/>
            <w:shd w:val="clear" w:color="auto" w:fill="auto"/>
            <w:vAlign w:val="center"/>
          </w:tcPr>
          <w:p w14:paraId="5C9FA12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vAlign w:val="center"/>
          </w:tcPr>
          <w:p w14:paraId="447CF07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55365C4C">
        <w:tc>
          <w:tcPr>
            <w:tcW w:w="0" w:type="auto"/>
          </w:tcPr>
          <w:p w14:paraId="3817AB3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0B86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喷淋废液</w:t>
            </w:r>
          </w:p>
        </w:tc>
        <w:tc>
          <w:tcPr>
            <w:tcW w:w="1926" w:type="dxa"/>
          </w:tcPr>
          <w:p w14:paraId="791C932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HW17 336-064-17</w:t>
            </w:r>
          </w:p>
        </w:tc>
        <w:tc>
          <w:tcPr>
            <w:tcW w:w="780" w:type="dxa"/>
            <w:vAlign w:val="center"/>
          </w:tcPr>
          <w:p w14:paraId="60C11C3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液</w:t>
            </w:r>
          </w:p>
        </w:tc>
        <w:tc>
          <w:tcPr>
            <w:tcW w:w="1020" w:type="dxa"/>
            <w:vAlign w:val="center"/>
          </w:tcPr>
          <w:p w14:paraId="7644DD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980" w:type="dxa"/>
            <w:vAlign w:val="center"/>
          </w:tcPr>
          <w:p w14:paraId="20DCE72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0.521</w:t>
            </w:r>
          </w:p>
        </w:tc>
        <w:tc>
          <w:tcPr>
            <w:tcW w:w="1700" w:type="dxa"/>
            <w:vMerge w:val="continue"/>
            <w:shd w:val="clear" w:color="auto" w:fill="auto"/>
            <w:vAlign w:val="center"/>
          </w:tcPr>
          <w:p w14:paraId="05D1665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vAlign w:val="center"/>
          </w:tcPr>
          <w:p w14:paraId="03BAFB5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565A169C">
        <w:tc>
          <w:tcPr>
            <w:tcW w:w="0" w:type="auto"/>
          </w:tcPr>
          <w:p w14:paraId="74EC642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0732D5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926" w:type="dxa"/>
          </w:tcPr>
          <w:p w14:paraId="3AD6B8F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HW49  900-039-49​</w:t>
            </w:r>
          </w:p>
        </w:tc>
        <w:tc>
          <w:tcPr>
            <w:tcW w:w="780" w:type="dxa"/>
            <w:vAlign w:val="center"/>
          </w:tcPr>
          <w:p w14:paraId="169BB42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vAlign w:val="center"/>
          </w:tcPr>
          <w:p w14:paraId="6C30F0D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980" w:type="dxa"/>
            <w:vAlign w:val="center"/>
          </w:tcPr>
          <w:p w14:paraId="31C48F4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3.194</w:t>
            </w:r>
          </w:p>
        </w:tc>
        <w:tc>
          <w:tcPr>
            <w:tcW w:w="1700" w:type="dxa"/>
            <w:vMerge w:val="continue"/>
            <w:shd w:val="clear" w:color="auto" w:fill="auto"/>
            <w:vAlign w:val="center"/>
          </w:tcPr>
          <w:p w14:paraId="77E1352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vAlign w:val="center"/>
          </w:tcPr>
          <w:p w14:paraId="78D25CB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</w:tbl>
    <w:p w14:paraId="38D0F67E">
      <w:pPr>
        <w:pStyle w:val="12"/>
        <w:jc w:val="right"/>
        <w:rPr>
          <w:rFonts w:hint="eastAsia"/>
          <w:lang w:val="en-US" w:eastAsia="zh-CN"/>
        </w:rPr>
      </w:pPr>
      <w:bookmarkStart w:id="0" w:name="_GoBack"/>
      <w:bookmarkEnd w:id="0"/>
    </w:p>
    <w:p w14:paraId="130BA1A3">
      <w:pPr>
        <w:pStyle w:val="1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公示时间：2026年4月21日——2026年5月21日</w:t>
      </w:r>
    </w:p>
    <w:sectPr>
      <w:pgSz w:w="11906" w:h="16838"/>
      <w:pgMar w:top="1134" w:right="1417" w:bottom="1134" w:left="1701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0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3553"/>
    <w:rsid w:val="4BC23553"/>
    <w:rsid w:val="577D21BA"/>
    <w:rsid w:val="5F4B779D"/>
    <w:rsid w:val="6B5F862D"/>
    <w:rsid w:val="6FF5F291"/>
    <w:rsid w:val="7FEFD51F"/>
    <w:rsid w:val="7FF920F4"/>
    <w:rsid w:val="9A759D3F"/>
    <w:rsid w:val="9FA8AAA6"/>
    <w:rsid w:val="D796EACB"/>
    <w:rsid w:val="DB79646B"/>
    <w:rsid w:val="DBF9B684"/>
    <w:rsid w:val="FFF3E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00" w:lineRule="auto"/>
      <w:ind w:firstLine="420" w:firstLineChars="200"/>
      <w:jc w:val="both"/>
    </w:pPr>
    <w:rPr>
      <w:rFonts w:ascii="Times New Roman" w:hAnsi="Times New Roman" w:eastAsia="FangSong" w:cstheme="minorBidi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outlineLvl w:val="0"/>
    </w:pPr>
    <w:rPr>
      <w:rFonts w:ascii="Times New Roman" w:hAnsi="Times New Roman" w:eastAsia="STHeiti" w:cstheme="minorBidi"/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1"/>
    </w:pPr>
    <w:rPr>
      <w:rFonts w:ascii="Times New Roman" w:hAnsi="Times New Roman" w:eastAsia="STHeiti" w:cstheme="minorBidi"/>
      <w:b/>
      <w:sz w:val="36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2"/>
    </w:pPr>
    <w:rPr>
      <w:rFonts w:ascii="Times New Roman" w:hAnsi="Times New Roman" w:eastAsia="STHeiti" w:cstheme="minorBidi"/>
      <w:b/>
      <w:sz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9"/>
    </w:pPr>
    <w:rPr>
      <w:rFonts w:ascii="Times New Roman" w:hAnsi="Times New Roman" w:eastAsia="STHeiti" w:cstheme="minorBidi"/>
      <w:b/>
      <w:sz w:val="30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STHeiti" w:cstheme="minorBidi"/>
      <w:b/>
      <w:sz w:val="28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内"/>
    <w:uiPriority w:val="0"/>
    <w:pPr>
      <w:spacing w:line="0" w:lineRule="atLeast"/>
      <w:jc w:val="center"/>
    </w:pPr>
    <w:rPr>
      <w:rFonts w:ascii="Times New Roman" w:hAnsi="Times New Roman" w:eastAsia="FangSong" w:cstheme="minorBidi"/>
      <w:sz w:val="24"/>
    </w:rPr>
  </w:style>
  <w:style w:type="paragraph" w:customStyle="1" w:styleId="13">
    <w:name w:val="表头"/>
    <w:next w:val="12"/>
    <w:uiPriority w:val="0"/>
    <w:pPr>
      <w:spacing w:before="50" w:beforeLines="50" w:line="240" w:lineRule="auto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4">
    <w:name w:val="表尾"/>
    <w:next w:val="1"/>
    <w:uiPriority w:val="0"/>
    <w:pPr>
      <w:spacing w:after="50" w:afterLines="50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5">
    <w:name w:val="无格式文字"/>
    <w:uiPriority w:val="0"/>
    <w:pPr>
      <w:jc w:val="center"/>
    </w:pPr>
    <w:rPr>
      <w:rFonts w:ascii="Times New Roman" w:hAnsi="Times New Roman" w:eastAsia="STHeiti" w:cstheme="minorBidi"/>
      <w:b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ao_ohj/Library/Containers/com.kingsoft.wpsoffice.mac/Data/.kingsoft/office6/templates/docerresourceshop/ugc/template/404219087526/186a1c9e1a3f023019ba577cd06ee184f529941a/&#25253;&#21578;&#26684;&#24335;&#27169;&#2649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报告格式模板.docx</Template>
  <Pages>4</Pages>
  <Words>656</Words>
  <Characters>1100</Characters>
  <Lines>0</Lines>
  <Paragraphs>0</Paragraphs>
  <TotalTime>2</TotalTime>
  <ScaleCrop>false</ScaleCrop>
  <LinksUpToDate>false</LinksUpToDate>
  <CharactersWithSpaces>1124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2025-05-21T14:15:00Z</dcterms:created>
  <dc:creator>G</dc:creator>
  <cp:lastModifiedBy>Kiromo</cp:lastModifiedBy>
  <dcterms:modified xsi:type="dcterms:W3CDTF">2026-05-26T14:21:15Z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964B1F9174962FEDFE1D2C68379C56F0_41</vt:lpwstr>
  </property>
</Properties>
</file>